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22" w:rsidRDefault="00944522" w:rsidP="00944522">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services by deception, force, threat, or other means to avoid payment for the services.</w:t>
      </w:r>
    </w:p>
    <w:p w:rsidR="00944522" w:rsidRDefault="00944522" w:rsidP="00944522">
      <w:pPr>
        <w:pStyle w:val="BodyTextIndent2"/>
        <w:ind w:left="0" w:firstLine="0"/>
      </w:pPr>
      <w:r>
        <w:t>To prove that the defendant committed this crime, the state must prove beyond a reasonable doubt each of the following elements:</w:t>
      </w:r>
    </w:p>
    <w:p w:rsidR="00944522" w:rsidRPr="00632FF0" w:rsidRDefault="00944522" w:rsidP="00944522">
      <w:pPr>
        <w:pStyle w:val="BodyTextIndent"/>
        <w:spacing w:after="120"/>
        <w:ind w:left="720" w:hanging="720"/>
      </w:pPr>
      <w:r w:rsidRPr="00632FF0">
        <w:t>(1)</w:t>
      </w:r>
      <w:r w:rsidRPr="00632FF0">
        <w:tab/>
      </w:r>
      <w:proofErr w:type="gramStart"/>
      <w:r w:rsidRPr="00632FF0">
        <w:t>the</w:t>
      </w:r>
      <w:proofErr w:type="gramEnd"/>
      <w:r w:rsidRPr="00632FF0">
        <w:t xml:space="preserve"> defendant obtained services;</w:t>
      </w:r>
    </w:p>
    <w:p w:rsidR="00944522" w:rsidRPr="00632FF0" w:rsidRDefault="00944522" w:rsidP="00944522">
      <w:pPr>
        <w:pStyle w:val="BodyTextIndent"/>
        <w:spacing w:after="120"/>
        <w:ind w:left="720" w:hanging="720"/>
      </w:pPr>
      <w:r w:rsidRPr="00632FF0">
        <w:t>(2)</w:t>
      </w:r>
      <w:r w:rsidRPr="00632FF0">
        <w:tab/>
      </w:r>
      <w:proofErr w:type="gramStart"/>
      <w:r w:rsidRPr="00632FF0">
        <w:t>the</w:t>
      </w:r>
      <w:proofErr w:type="gramEnd"/>
      <w:r w:rsidRPr="00632FF0">
        <w:t xml:space="preserve"> defendant obtained the services by </w:t>
      </w:r>
      <w:r w:rsidRPr="00632FF0">
        <w:rPr>
          <w:bCs/>
        </w:rPr>
        <w:t>[</w:t>
      </w:r>
      <w:r w:rsidRPr="00632FF0">
        <w:t>deception</w:t>
      </w:r>
      <w:r w:rsidRPr="00632FF0">
        <w:rPr>
          <w:bCs/>
        </w:rPr>
        <w:t>]</w:t>
      </w:r>
      <w:r w:rsidRPr="00632FF0">
        <w:t xml:space="preserve"> </w:t>
      </w:r>
      <w:r w:rsidRPr="00632FF0">
        <w:rPr>
          <w:bCs/>
        </w:rPr>
        <w:t>[</w:t>
      </w:r>
      <w:r w:rsidRPr="00632FF0">
        <w:t>force</w:t>
      </w:r>
      <w:r w:rsidRPr="00632FF0">
        <w:rPr>
          <w:bCs/>
        </w:rPr>
        <w:t>]</w:t>
      </w:r>
      <w:r w:rsidRPr="00632FF0">
        <w:t xml:space="preserve"> </w:t>
      </w:r>
      <w:r w:rsidRPr="00632FF0">
        <w:rPr>
          <w:bCs/>
        </w:rPr>
        <w:t>[</w:t>
      </w:r>
      <w:r w:rsidRPr="00632FF0">
        <w:t>threat</w:t>
      </w:r>
      <w:r w:rsidRPr="00632FF0">
        <w:rPr>
          <w:bCs/>
        </w:rPr>
        <w:t>]</w:t>
      </w:r>
      <w:r w:rsidRPr="00632FF0">
        <w:t xml:space="preserve"> or other means to avoid payment for the services;</w:t>
      </w:r>
    </w:p>
    <w:p w:rsidR="00944522" w:rsidRPr="00632FF0" w:rsidRDefault="00944522" w:rsidP="00944522">
      <w:pPr>
        <w:spacing w:before="120" w:after="120" w:line="360" w:lineRule="auto"/>
        <w:ind w:left="720" w:right="18" w:hanging="720"/>
        <w:jc w:val="both"/>
        <w:rPr>
          <w:rFonts w:ascii="Bookman Old Style" w:hAnsi="Bookman Old Style"/>
          <w:sz w:val="26"/>
        </w:rPr>
      </w:pPr>
      <w:r w:rsidRPr="00632FF0">
        <w:rPr>
          <w:rFonts w:ascii="Bookman Old Style" w:hAnsi="Bookman Old Style"/>
          <w:sz w:val="26"/>
        </w:rPr>
        <w:t>(3)</w:t>
      </w:r>
      <w:r w:rsidRPr="00632FF0">
        <w:rPr>
          <w:rFonts w:ascii="Bookman Old Style" w:hAnsi="Bookman Old Style"/>
          <w:sz w:val="26"/>
        </w:rPr>
        <w:tab/>
      </w:r>
      <w:proofErr w:type="gramStart"/>
      <w:r w:rsidRPr="00632FF0">
        <w:rPr>
          <w:rFonts w:ascii="Bookman Old Style" w:hAnsi="Bookman Old Style"/>
          <w:sz w:val="26"/>
        </w:rPr>
        <w:t>the</w:t>
      </w:r>
      <w:proofErr w:type="gramEnd"/>
      <w:r w:rsidRPr="00632FF0">
        <w:rPr>
          <w:rFonts w:ascii="Bookman Old Style" w:hAnsi="Bookman Old Style"/>
          <w:sz w:val="26"/>
        </w:rPr>
        <w:t xml:space="preserve"> defendant knew the services to be available only for compensation; </w:t>
      </w:r>
      <w:r w:rsidRPr="00632FF0">
        <w:rPr>
          <w:rFonts w:ascii="Bookman Old Style" w:hAnsi="Bookman Old Style"/>
          <w:bCs/>
          <w:sz w:val="26"/>
        </w:rPr>
        <w:t>[</w:t>
      </w:r>
      <w:r w:rsidRPr="00632FF0">
        <w:rPr>
          <w:rFonts w:ascii="Bookman Old Style" w:hAnsi="Bookman Old Style"/>
          <w:sz w:val="26"/>
        </w:rPr>
        <w:t>and</w:t>
      </w:r>
      <w:r w:rsidRPr="00632FF0">
        <w:rPr>
          <w:rFonts w:ascii="Bookman Old Style" w:hAnsi="Bookman Old Style"/>
          <w:bCs/>
          <w:sz w:val="26"/>
        </w:rPr>
        <w:t>]</w:t>
      </w:r>
      <w:r w:rsidRPr="00632FF0">
        <w:t xml:space="preserve"> </w:t>
      </w:r>
    </w:p>
    <w:p w:rsidR="00944522" w:rsidRPr="00632FF0" w:rsidRDefault="00944522" w:rsidP="00944522">
      <w:pPr>
        <w:spacing w:before="120" w:after="120" w:line="360" w:lineRule="auto"/>
        <w:ind w:left="720" w:right="18" w:hanging="720"/>
        <w:jc w:val="both"/>
        <w:rPr>
          <w:rFonts w:ascii="Bookman Old Style" w:hAnsi="Bookman Old Style"/>
          <w:sz w:val="26"/>
        </w:rPr>
      </w:pPr>
      <w:r w:rsidRPr="00632FF0">
        <w:rPr>
          <w:rFonts w:ascii="Bookman Old Style" w:hAnsi="Bookman Old Style"/>
          <w:bCs/>
          <w:sz w:val="26"/>
        </w:rPr>
        <w:t>[</w:t>
      </w:r>
      <w:r w:rsidRPr="00632FF0">
        <w:rPr>
          <w:rFonts w:ascii="Bookman Old Style" w:hAnsi="Bookman Old Style"/>
          <w:sz w:val="26"/>
        </w:rPr>
        <w:t>(4)</w:t>
      </w:r>
      <w:r w:rsidRPr="00632FF0">
        <w:rPr>
          <w:rFonts w:ascii="Bookman Old Style" w:hAnsi="Bookman Old Style"/>
          <w:sz w:val="26"/>
        </w:rPr>
        <w:tab/>
      </w:r>
      <w:proofErr w:type="gramStart"/>
      <w:r w:rsidRPr="00632FF0">
        <w:rPr>
          <w:rFonts w:ascii="Bookman Old Style" w:hAnsi="Bookman Old Style"/>
          <w:sz w:val="26"/>
        </w:rPr>
        <w:t>the</w:t>
      </w:r>
      <w:proofErr w:type="gramEnd"/>
      <w:r w:rsidRPr="00632FF0">
        <w:rPr>
          <w:rFonts w:ascii="Bookman Old Style" w:hAnsi="Bookman Old Style"/>
          <w:sz w:val="26"/>
        </w:rPr>
        <w:t xml:space="preserve"> value of the services was $</w:t>
      </w:r>
      <w:r w:rsidR="00580ED2">
        <w:rPr>
          <w:rFonts w:ascii="Bookman Old Style" w:hAnsi="Bookman Old Style"/>
          <w:sz w:val="26"/>
        </w:rPr>
        <w:t>250</w:t>
      </w:r>
      <w:r w:rsidR="00580ED2" w:rsidRPr="00632FF0">
        <w:rPr>
          <w:rFonts w:ascii="Bookman Old Style" w:hAnsi="Bookman Old Style"/>
          <w:sz w:val="26"/>
        </w:rPr>
        <w:t xml:space="preserve"> </w:t>
      </w:r>
      <w:r w:rsidRPr="00632FF0">
        <w:rPr>
          <w:rFonts w:ascii="Bookman Old Style" w:hAnsi="Bookman Old Style"/>
          <w:sz w:val="26"/>
        </w:rPr>
        <w:t>or more.</w:t>
      </w:r>
      <w:r w:rsidRPr="00632FF0">
        <w:rPr>
          <w:rFonts w:ascii="Bookman Old Style" w:hAnsi="Bookman Old Style"/>
          <w:bCs/>
          <w:sz w:val="26"/>
        </w:rPr>
        <w:t>]</w:t>
      </w:r>
      <w:r w:rsidRPr="00632FF0">
        <w:rPr>
          <w:rFonts w:ascii="Bookman Old Style" w:hAnsi="Bookman Old Style"/>
          <w:sz w:val="26"/>
        </w:rPr>
        <w:t xml:space="preserve"> </w:t>
      </w:r>
    </w:p>
    <w:p w:rsidR="00944522" w:rsidRPr="00632FF0" w:rsidRDefault="00944522" w:rsidP="00944522">
      <w:pPr>
        <w:spacing w:before="120" w:after="120" w:line="360" w:lineRule="auto"/>
        <w:ind w:left="720" w:right="18" w:hanging="720"/>
        <w:jc w:val="both"/>
        <w:rPr>
          <w:rFonts w:ascii="Bookman Old Style" w:hAnsi="Bookman Old Style"/>
          <w:sz w:val="26"/>
        </w:rPr>
      </w:pPr>
      <w:r w:rsidRPr="00632FF0">
        <w:rPr>
          <w:rFonts w:ascii="Bookman Old Style" w:hAnsi="Bookman Old Style"/>
          <w:bCs/>
          <w:sz w:val="26"/>
        </w:rPr>
        <w:t>[</w:t>
      </w:r>
      <w:r w:rsidRPr="00632FF0">
        <w:rPr>
          <w:rFonts w:ascii="Bookman Old Style" w:hAnsi="Bookman Old Style"/>
          <w:sz w:val="26"/>
        </w:rPr>
        <w:t>(4)</w:t>
      </w:r>
      <w:r w:rsidRPr="00632FF0">
        <w:rPr>
          <w:rFonts w:ascii="Bookman Old Style" w:hAnsi="Bookman Old Style"/>
          <w:sz w:val="26"/>
        </w:rPr>
        <w:tab/>
      </w:r>
      <w:proofErr w:type="gramStart"/>
      <w:r w:rsidRPr="00632FF0">
        <w:rPr>
          <w:rFonts w:ascii="Bookman Old Style" w:hAnsi="Bookman Old Style"/>
          <w:sz w:val="26"/>
        </w:rPr>
        <w:t>the</w:t>
      </w:r>
      <w:proofErr w:type="gramEnd"/>
      <w:r w:rsidRPr="00632FF0">
        <w:rPr>
          <w:rFonts w:ascii="Bookman Old Style" w:hAnsi="Bookman Old Style"/>
          <w:sz w:val="26"/>
        </w:rPr>
        <w:t xml:space="preserve"> value of the services was less than $</w:t>
      </w:r>
      <w:r w:rsidR="00580ED2">
        <w:rPr>
          <w:rFonts w:ascii="Bookman Old Style" w:hAnsi="Bookman Old Style"/>
          <w:sz w:val="26"/>
        </w:rPr>
        <w:t>250</w:t>
      </w:r>
      <w:r w:rsidRPr="00632FF0">
        <w:rPr>
          <w:rFonts w:ascii="Bookman Old Style" w:hAnsi="Bookman Old Style"/>
          <w:sz w:val="26"/>
        </w:rPr>
        <w:t xml:space="preserve">; and </w:t>
      </w:r>
    </w:p>
    <w:p w:rsidR="00944522" w:rsidRPr="00632FF0" w:rsidRDefault="00944522" w:rsidP="00944522">
      <w:pPr>
        <w:spacing w:before="120" w:after="120" w:line="360" w:lineRule="auto"/>
        <w:ind w:left="720" w:right="18" w:hanging="720"/>
        <w:jc w:val="both"/>
        <w:rPr>
          <w:rFonts w:ascii="Bookman Old Style" w:hAnsi="Bookman Old Style"/>
          <w:sz w:val="26"/>
        </w:rPr>
      </w:pPr>
      <w:r w:rsidRPr="00632FF0">
        <w:rPr>
          <w:rFonts w:ascii="Bookman Old Style" w:hAnsi="Bookman Old Style"/>
          <w:sz w:val="26"/>
        </w:rPr>
        <w:t xml:space="preserve">(5) </w:t>
      </w:r>
      <w:r w:rsidRPr="00632FF0">
        <w:rPr>
          <w:rFonts w:ascii="Bookman Old Style" w:hAnsi="Bookman Old Style"/>
          <w:sz w:val="26"/>
        </w:rPr>
        <w:tab/>
      </w:r>
      <w:proofErr w:type="gramStart"/>
      <w:r w:rsidRPr="00632FF0">
        <w:rPr>
          <w:rFonts w:ascii="Bookman Old Style" w:hAnsi="Bookman Old Style"/>
          <w:sz w:val="26"/>
        </w:rPr>
        <w:t>within</w:t>
      </w:r>
      <w:proofErr w:type="gramEnd"/>
      <w:r w:rsidRPr="00632FF0">
        <w:rPr>
          <w:rFonts w:ascii="Bookman Old Style" w:hAnsi="Bookman Old Style"/>
          <w:sz w:val="26"/>
        </w:rPr>
        <w:t xml:space="preserve"> the past five years, the person has been convicted and sentenced for theft </w:t>
      </w:r>
      <w:r w:rsidR="00624729">
        <w:rPr>
          <w:rFonts w:ascii="Bookman Old Style" w:hAnsi="Bookman Old Style"/>
          <w:sz w:val="26"/>
        </w:rPr>
        <w:t xml:space="preserve">or concealment of merchandise </w:t>
      </w:r>
      <w:r w:rsidRPr="00632FF0">
        <w:rPr>
          <w:rFonts w:ascii="Bookman Old Style" w:hAnsi="Bookman Old Style"/>
          <w:sz w:val="26"/>
        </w:rPr>
        <w:t>on two or more separate occasions in this or another jurisdiction.</w:t>
      </w:r>
      <w:r w:rsidRPr="00632FF0">
        <w:rPr>
          <w:rFonts w:ascii="Bookman Old Style" w:hAnsi="Bookman Old Style"/>
          <w:bCs/>
          <w:sz w:val="26"/>
        </w:rPr>
        <w:t>]</w:t>
      </w:r>
      <w:r w:rsidRPr="00632FF0">
        <w:rPr>
          <w:rFonts w:ascii="Bookman Old Style" w:hAnsi="Bookman Old Style"/>
          <w:sz w:val="26"/>
        </w:rPr>
        <w:t xml:space="preserve"> </w:t>
      </w:r>
    </w:p>
    <w:p w:rsidR="00944522" w:rsidRPr="00632FF0" w:rsidRDefault="00944522" w:rsidP="00944522">
      <w:pPr>
        <w:spacing w:before="120" w:after="120" w:line="360" w:lineRule="auto"/>
        <w:jc w:val="both"/>
        <w:rPr>
          <w:rFonts w:ascii="Bookman Old Style" w:hAnsi="Bookman Old Style"/>
          <w:sz w:val="26"/>
        </w:rPr>
      </w:pPr>
      <w:r w:rsidRPr="00632FF0">
        <w:rPr>
          <w:rFonts w:ascii="Bookman Old Style" w:hAnsi="Bookman Old Style"/>
          <w:bCs/>
          <w:sz w:val="26"/>
        </w:rPr>
        <w:t>[</w:t>
      </w:r>
      <w:r w:rsidRPr="00632FF0">
        <w:rPr>
          <w:rFonts w:ascii="Bookman Old Style" w:hAnsi="Bookman Old Style"/>
          <w:sz w:val="26"/>
        </w:rPr>
        <w:t>If you find that the defendant absconded without paying for hotel, restaurant, or other services for which compensation is customarily paid immediately upon the receiving of them, then you may infer that the services were obtained by deception, but you are not required to make that inference.</w:t>
      </w:r>
      <w:r w:rsidRPr="00632FF0">
        <w:rPr>
          <w:rFonts w:ascii="Bookman Old Style" w:hAnsi="Bookman Old Style"/>
          <w:bCs/>
          <w:sz w:val="26"/>
        </w:rPr>
        <w:t>]</w:t>
      </w:r>
    </w:p>
    <w:p w:rsidR="00944522" w:rsidRDefault="00944522" w:rsidP="00944522">
      <w:pPr>
        <w:pStyle w:val="Heading1"/>
      </w:pPr>
      <w:r>
        <w:t>USE NOTE</w:t>
      </w:r>
    </w:p>
    <w:p w:rsidR="00944522" w:rsidRDefault="00944522" w:rsidP="00944522">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944522" w:rsidRDefault="00944522" w:rsidP="0094452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deception</w:t>
      </w:r>
      <w:proofErr w:type="gramEnd"/>
      <w:r>
        <w:rPr>
          <w:rFonts w:ascii="Bookman Old Style" w:hAnsi="Bookman Old Style"/>
          <w:sz w:val="26"/>
        </w:rPr>
        <w:t>" – 11.81.900(b)</w:t>
      </w:r>
    </w:p>
    <w:p w:rsidR="00944522" w:rsidRDefault="00944522" w:rsidP="00944522">
      <w:pPr>
        <w:tabs>
          <w:tab w:val="right" w:pos="8910"/>
        </w:tabs>
        <w:ind w:left="1440"/>
        <w:jc w:val="both"/>
        <w:rPr>
          <w:rFonts w:ascii="Bookman Old Style" w:hAnsi="Bookman Old Style"/>
          <w:sz w:val="26"/>
        </w:rPr>
      </w:pPr>
      <w:r>
        <w:rPr>
          <w:rFonts w:ascii="Bookman Old Style" w:hAnsi="Bookman Old Style"/>
          <w:sz w:val="26"/>
        </w:rPr>
        <w:lastRenderedPageBreak/>
        <w:t>"</w:t>
      </w:r>
      <w:proofErr w:type="gramStart"/>
      <w:r>
        <w:rPr>
          <w:rFonts w:ascii="Bookman Old Style" w:hAnsi="Bookman Old Style"/>
          <w:sz w:val="26"/>
        </w:rPr>
        <w:t>force</w:t>
      </w:r>
      <w:proofErr w:type="gramEnd"/>
      <w:r>
        <w:rPr>
          <w:rFonts w:ascii="Bookman Old Style" w:hAnsi="Bookman Old Style"/>
          <w:sz w:val="26"/>
        </w:rPr>
        <w:t>" – 11.81.900(b)</w:t>
      </w:r>
    </w:p>
    <w:p w:rsidR="00944522" w:rsidRDefault="00944522" w:rsidP="00944522">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944522" w:rsidRDefault="00944522" w:rsidP="00944522">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944522" w:rsidRDefault="00944522" w:rsidP="0094452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"- 11.81.900(b)</w:t>
      </w:r>
    </w:p>
    <w:p w:rsidR="00944522" w:rsidRDefault="00944522" w:rsidP="0094452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threat</w:t>
      </w:r>
      <w:proofErr w:type="gramEnd"/>
      <w:r>
        <w:rPr>
          <w:rFonts w:ascii="Bookman Old Style" w:hAnsi="Bookman Old Style"/>
          <w:sz w:val="26"/>
        </w:rPr>
        <w:t>" – 11.81.900(b)</w:t>
      </w:r>
    </w:p>
    <w:p w:rsidR="00944522" w:rsidRDefault="00944522" w:rsidP="00944522">
      <w:pPr>
        <w:tabs>
          <w:tab w:val="right" w:pos="8910"/>
        </w:tabs>
        <w:jc w:val="both"/>
        <w:rPr>
          <w:rFonts w:ascii="Bookman Old Style" w:hAnsi="Bookman Old Style"/>
          <w:color w:val="000000"/>
          <w:sz w:val="26"/>
        </w:rPr>
      </w:pPr>
    </w:p>
    <w:p w:rsidR="00944522" w:rsidRDefault="00944522" w:rsidP="00944522">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944522" w:rsidRDefault="00944522" w:rsidP="00944522">
      <w:pPr>
        <w:tabs>
          <w:tab w:val="right" w:pos="8910"/>
        </w:tabs>
        <w:jc w:val="both"/>
        <w:rPr>
          <w:rFonts w:ascii="Bookman Old Style" w:hAnsi="Bookman Old Style"/>
          <w:color w:val="000000"/>
          <w:sz w:val="26"/>
        </w:rPr>
      </w:pPr>
    </w:p>
    <w:p w:rsidR="00944522" w:rsidRDefault="00944522" w:rsidP="00944522">
      <w:pPr>
        <w:tabs>
          <w:tab w:val="right" w:pos="8910"/>
        </w:tabs>
        <w:jc w:val="both"/>
        <w:rPr>
          <w:rFonts w:ascii="Bookman Old Style" w:hAnsi="Bookman Old Style"/>
          <w:color w:val="000000"/>
          <w:sz w:val="26"/>
        </w:rPr>
      </w:pPr>
      <w:r>
        <w:rPr>
          <w:rFonts w:ascii="Bookman Old Style" w:hAnsi="Bookman Old Style"/>
          <w:color w:val="000000"/>
          <w:sz w:val="26"/>
        </w:rPr>
        <w:t xml:space="preserve">The language of the final bracketed paragraph is based on </w:t>
      </w:r>
      <w:proofErr w:type="spellStart"/>
      <w:r>
        <w:rPr>
          <w:rFonts w:ascii="Bookman Old Style" w:hAnsi="Bookman Old Style"/>
          <w:color w:val="000000"/>
          <w:sz w:val="26"/>
          <w:u w:val="single"/>
        </w:rPr>
        <w:t>Brackhan</w:t>
      </w:r>
      <w:proofErr w:type="spellEnd"/>
      <w:r>
        <w:rPr>
          <w:rFonts w:ascii="Bookman Old Style" w:hAnsi="Bookman Old Style"/>
          <w:color w:val="000000"/>
          <w:sz w:val="26"/>
          <w:u w:val="single"/>
        </w:rPr>
        <w:t xml:space="preserve"> v. State</w:t>
      </w:r>
      <w:r>
        <w:rPr>
          <w:rFonts w:ascii="Bookman Old Style" w:hAnsi="Bookman Old Style"/>
          <w:color w:val="000000"/>
          <w:sz w:val="26"/>
        </w:rPr>
        <w:t>, 839 P.2d 414 (Alaska App. 1992).</w:t>
      </w:r>
    </w:p>
    <w:p w:rsidR="00944522" w:rsidRDefault="00944522" w:rsidP="00944522">
      <w:pPr>
        <w:tabs>
          <w:tab w:val="right" w:pos="8910"/>
        </w:tabs>
        <w:jc w:val="both"/>
        <w:rPr>
          <w:rFonts w:ascii="Bookman Old Style" w:hAnsi="Bookman Old Style"/>
          <w:color w:val="000000"/>
          <w:sz w:val="26"/>
        </w:rPr>
      </w:pPr>
    </w:p>
    <w:p w:rsidR="00944522" w:rsidRDefault="00944522" w:rsidP="00944522">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944522" w:rsidRDefault="00944522" w:rsidP="00944522">
      <w:pPr>
        <w:tabs>
          <w:tab w:val="right" w:pos="8910"/>
        </w:tabs>
        <w:jc w:val="both"/>
        <w:rPr>
          <w:rFonts w:ascii="Bookman Old Style" w:hAnsi="Bookman Old Style"/>
          <w:color w:val="000000"/>
          <w:sz w:val="26"/>
        </w:rPr>
      </w:pPr>
    </w:p>
    <w:p w:rsidR="00944522" w:rsidRDefault="00944522" w:rsidP="00944522">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944522" w:rsidRDefault="00944522" w:rsidP="00944522">
      <w:pPr>
        <w:tabs>
          <w:tab w:val="right" w:pos="8910"/>
        </w:tabs>
        <w:jc w:val="both"/>
        <w:rPr>
          <w:rFonts w:ascii="Bookman Old Style" w:hAnsi="Bookman Old Style"/>
          <w:color w:val="000000"/>
          <w:sz w:val="26"/>
        </w:rPr>
      </w:pPr>
    </w:p>
    <w:p w:rsidR="00944522" w:rsidRDefault="00944522" w:rsidP="00944522">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624729" w:rsidRDefault="00624729" w:rsidP="00624729">
      <w:pPr>
        <w:tabs>
          <w:tab w:val="right" w:pos="8910"/>
        </w:tabs>
        <w:jc w:val="both"/>
        <w:rPr>
          <w:rFonts w:ascii="Bookman Old Style" w:hAnsi="Bookman Old Style"/>
          <w:sz w:val="26"/>
        </w:rPr>
      </w:pPr>
    </w:p>
    <w:p w:rsidR="00624729" w:rsidRDefault="00624729" w:rsidP="00624729">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524147">
        <w:rPr>
          <w:rFonts w:ascii="Bookman Old Style" w:hAnsi="Bookman Old Style"/>
          <w:i/>
          <w:sz w:val="26"/>
        </w:rPr>
        <w:t>See</w:t>
      </w:r>
      <w:r w:rsidRPr="002250F2">
        <w:rPr>
          <w:rFonts w:ascii="Bookman Old Style" w:hAnsi="Bookman Old Style"/>
          <w:sz w:val="26"/>
        </w:rPr>
        <w:t xml:space="preserve"> AS 11.81.615.</w:t>
      </w:r>
    </w:p>
    <w:p w:rsidR="00624729" w:rsidRDefault="00624729"/>
    <w:sectPr w:rsidR="00624729">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2A" w:rsidRDefault="00872F71">
      <w:r>
        <w:separator/>
      </w:r>
    </w:p>
  </w:endnote>
  <w:endnote w:type="continuationSeparator" w:id="0">
    <w:p w:rsidR="008F342A" w:rsidRDefault="0087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2A" w:rsidRDefault="00872F71">
      <w:r>
        <w:separator/>
      </w:r>
    </w:p>
  </w:footnote>
  <w:footnote w:type="continuationSeparator" w:id="0">
    <w:p w:rsidR="008F342A" w:rsidRDefault="0087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9B" w:rsidRDefault="00944522">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 BY DECEPTION, FORCE</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1) #3</w:t>
    </w:r>
  </w:p>
  <w:p w:rsidR="0010759B" w:rsidRDefault="00944522">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OR THREAT</w:t>
    </w:r>
    <w:r w:rsidR="00524147">
      <w:rPr>
        <w:rFonts w:ascii="Bookman Old Style" w:hAnsi="Bookman Old Style"/>
        <w:b/>
        <w:sz w:val="24"/>
      </w:rPr>
      <w:t xml:space="preserve"> </w:t>
    </w:r>
    <w:r>
      <w:rPr>
        <w:rFonts w:ascii="Bookman Old Style" w:hAnsi="Bookman Old Style"/>
        <w:b/>
        <w:sz w:val="24"/>
      </w:rPr>
      <w:t>—</w:t>
    </w:r>
    <w:r w:rsidR="00524147">
      <w:rPr>
        <w:rFonts w:ascii="Bookman Old Style" w:hAnsi="Bookman Old Style"/>
        <w:b/>
        <w:sz w:val="24"/>
      </w:rPr>
      <w:t xml:space="preserve"> </w:t>
    </w:r>
    <w:r>
      <w:rPr>
        <w:rFonts w:ascii="Bookman Old Style" w:hAnsi="Bookman Old Style"/>
        <w:b/>
        <w:sz w:val="24"/>
      </w:rPr>
      <w:t>THIRD DEGREE</w:t>
    </w:r>
  </w:p>
  <w:p w:rsidR="0010759B" w:rsidRDefault="00524147">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10759B" w:rsidRDefault="00944522">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524147">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524147">
      <w:rPr>
        <w:rFonts w:ascii="Bookman Old Style" w:hAnsi="Bookman Old Style"/>
        <w:b/>
        <w:noProof/>
        <w:snapToGrid w:val="0"/>
        <w:sz w:val="24"/>
      </w:rPr>
      <w:t>2</w:t>
    </w:r>
    <w:r>
      <w:rPr>
        <w:rFonts w:ascii="Bookman Old Style" w:hAnsi="Bookman Old Style"/>
        <w:b/>
        <w:snapToGrid w:val="0"/>
        <w:sz w:val="24"/>
      </w:rPr>
      <w:fldChar w:fldCharType="end"/>
    </w:r>
  </w:p>
  <w:p w:rsidR="0010759B" w:rsidRDefault="00944522">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13E46A79" wp14:editId="3CD56CCA">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9B" w:rsidRDefault="00944522">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22"/>
    <w:rsid w:val="00524147"/>
    <w:rsid w:val="00580ED2"/>
    <w:rsid w:val="00624729"/>
    <w:rsid w:val="006E7BE7"/>
    <w:rsid w:val="00872F71"/>
    <w:rsid w:val="008F342A"/>
    <w:rsid w:val="00944522"/>
    <w:rsid w:val="00A0224A"/>
    <w:rsid w:val="00C07FBB"/>
    <w:rsid w:val="00C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22"/>
    <w:rPr>
      <w:rFonts w:eastAsia="Times New Roman"/>
      <w:snapToGrid/>
    </w:rPr>
  </w:style>
  <w:style w:type="paragraph" w:styleId="Heading1">
    <w:name w:val="heading 1"/>
    <w:basedOn w:val="Normal"/>
    <w:next w:val="Normal"/>
    <w:link w:val="Heading1Char"/>
    <w:qFormat/>
    <w:rsid w:val="0094452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522"/>
    <w:rPr>
      <w:rFonts w:ascii="Bookman Old Style" w:eastAsia="Times New Roman" w:hAnsi="Bookman Old Style"/>
      <w:b/>
      <w:snapToGrid/>
      <w:sz w:val="26"/>
    </w:rPr>
  </w:style>
  <w:style w:type="paragraph" w:styleId="Header">
    <w:name w:val="header"/>
    <w:basedOn w:val="Normal"/>
    <w:link w:val="HeaderChar"/>
    <w:rsid w:val="00944522"/>
    <w:pPr>
      <w:tabs>
        <w:tab w:val="center" w:pos="4320"/>
        <w:tab w:val="right" w:pos="8640"/>
      </w:tabs>
    </w:pPr>
  </w:style>
  <w:style w:type="character" w:customStyle="1" w:styleId="HeaderChar">
    <w:name w:val="Header Char"/>
    <w:basedOn w:val="DefaultParagraphFont"/>
    <w:link w:val="Header"/>
    <w:rsid w:val="00944522"/>
    <w:rPr>
      <w:rFonts w:eastAsia="Times New Roman"/>
      <w:snapToGrid/>
    </w:rPr>
  </w:style>
  <w:style w:type="paragraph" w:styleId="BodyTextIndent">
    <w:name w:val="Body Text Indent"/>
    <w:basedOn w:val="Normal"/>
    <w:link w:val="BodyTextIndentChar"/>
    <w:rsid w:val="0094452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944522"/>
    <w:rPr>
      <w:rFonts w:ascii="Bookman Old Style" w:eastAsia="Times New Roman" w:hAnsi="Bookman Old Style"/>
      <w:snapToGrid/>
      <w:sz w:val="26"/>
    </w:rPr>
  </w:style>
  <w:style w:type="paragraph" w:styleId="BodyTextIndent2">
    <w:name w:val="Body Text Indent 2"/>
    <w:basedOn w:val="Normal"/>
    <w:link w:val="BodyTextIndent2Char"/>
    <w:rsid w:val="0094452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944522"/>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580ED2"/>
    <w:rPr>
      <w:rFonts w:ascii="Tahoma" w:hAnsi="Tahoma" w:cs="Tahoma"/>
      <w:sz w:val="16"/>
      <w:szCs w:val="16"/>
    </w:rPr>
  </w:style>
  <w:style w:type="character" w:customStyle="1" w:styleId="BalloonTextChar">
    <w:name w:val="Balloon Text Char"/>
    <w:basedOn w:val="DefaultParagraphFont"/>
    <w:link w:val="BalloonText"/>
    <w:uiPriority w:val="99"/>
    <w:semiHidden/>
    <w:rsid w:val="00580ED2"/>
    <w:rPr>
      <w:rFonts w:ascii="Tahoma" w:eastAsia="Times New Roman" w:hAnsi="Tahoma" w:cs="Tahoma"/>
      <w:snapToGrid/>
      <w:sz w:val="16"/>
      <w:szCs w:val="16"/>
    </w:rPr>
  </w:style>
  <w:style w:type="paragraph" w:styleId="Footer">
    <w:name w:val="footer"/>
    <w:basedOn w:val="Normal"/>
    <w:link w:val="FooterChar"/>
    <w:uiPriority w:val="99"/>
    <w:unhideWhenUsed/>
    <w:rsid w:val="00524147"/>
    <w:pPr>
      <w:tabs>
        <w:tab w:val="center" w:pos="4680"/>
        <w:tab w:val="right" w:pos="9360"/>
      </w:tabs>
    </w:pPr>
  </w:style>
  <w:style w:type="character" w:customStyle="1" w:styleId="FooterChar">
    <w:name w:val="Footer Char"/>
    <w:basedOn w:val="DefaultParagraphFont"/>
    <w:link w:val="Footer"/>
    <w:uiPriority w:val="99"/>
    <w:rsid w:val="00524147"/>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22"/>
    <w:rPr>
      <w:rFonts w:eastAsia="Times New Roman"/>
      <w:snapToGrid/>
    </w:rPr>
  </w:style>
  <w:style w:type="paragraph" w:styleId="Heading1">
    <w:name w:val="heading 1"/>
    <w:basedOn w:val="Normal"/>
    <w:next w:val="Normal"/>
    <w:link w:val="Heading1Char"/>
    <w:qFormat/>
    <w:rsid w:val="0094452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522"/>
    <w:rPr>
      <w:rFonts w:ascii="Bookman Old Style" w:eastAsia="Times New Roman" w:hAnsi="Bookman Old Style"/>
      <w:b/>
      <w:snapToGrid/>
      <w:sz w:val="26"/>
    </w:rPr>
  </w:style>
  <w:style w:type="paragraph" w:styleId="Header">
    <w:name w:val="header"/>
    <w:basedOn w:val="Normal"/>
    <w:link w:val="HeaderChar"/>
    <w:rsid w:val="00944522"/>
    <w:pPr>
      <w:tabs>
        <w:tab w:val="center" w:pos="4320"/>
        <w:tab w:val="right" w:pos="8640"/>
      </w:tabs>
    </w:pPr>
  </w:style>
  <w:style w:type="character" w:customStyle="1" w:styleId="HeaderChar">
    <w:name w:val="Header Char"/>
    <w:basedOn w:val="DefaultParagraphFont"/>
    <w:link w:val="Header"/>
    <w:rsid w:val="00944522"/>
    <w:rPr>
      <w:rFonts w:eastAsia="Times New Roman"/>
      <w:snapToGrid/>
    </w:rPr>
  </w:style>
  <w:style w:type="paragraph" w:styleId="BodyTextIndent">
    <w:name w:val="Body Text Indent"/>
    <w:basedOn w:val="Normal"/>
    <w:link w:val="BodyTextIndentChar"/>
    <w:rsid w:val="0094452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944522"/>
    <w:rPr>
      <w:rFonts w:ascii="Bookman Old Style" w:eastAsia="Times New Roman" w:hAnsi="Bookman Old Style"/>
      <w:snapToGrid/>
      <w:sz w:val="26"/>
    </w:rPr>
  </w:style>
  <w:style w:type="paragraph" w:styleId="BodyTextIndent2">
    <w:name w:val="Body Text Indent 2"/>
    <w:basedOn w:val="Normal"/>
    <w:link w:val="BodyTextIndent2Char"/>
    <w:rsid w:val="0094452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944522"/>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580ED2"/>
    <w:rPr>
      <w:rFonts w:ascii="Tahoma" w:hAnsi="Tahoma" w:cs="Tahoma"/>
      <w:sz w:val="16"/>
      <w:szCs w:val="16"/>
    </w:rPr>
  </w:style>
  <w:style w:type="character" w:customStyle="1" w:styleId="BalloonTextChar">
    <w:name w:val="Balloon Text Char"/>
    <w:basedOn w:val="DefaultParagraphFont"/>
    <w:link w:val="BalloonText"/>
    <w:uiPriority w:val="99"/>
    <w:semiHidden/>
    <w:rsid w:val="00580ED2"/>
    <w:rPr>
      <w:rFonts w:ascii="Tahoma" w:eastAsia="Times New Roman" w:hAnsi="Tahoma" w:cs="Tahoma"/>
      <w:snapToGrid/>
      <w:sz w:val="16"/>
      <w:szCs w:val="16"/>
    </w:rPr>
  </w:style>
  <w:style w:type="paragraph" w:styleId="Footer">
    <w:name w:val="footer"/>
    <w:basedOn w:val="Normal"/>
    <w:link w:val="FooterChar"/>
    <w:uiPriority w:val="99"/>
    <w:unhideWhenUsed/>
    <w:rsid w:val="00524147"/>
    <w:pPr>
      <w:tabs>
        <w:tab w:val="center" w:pos="4680"/>
        <w:tab w:val="right" w:pos="9360"/>
      </w:tabs>
    </w:pPr>
  </w:style>
  <w:style w:type="character" w:customStyle="1" w:styleId="FooterChar">
    <w:name w:val="Footer Char"/>
    <w:basedOn w:val="DefaultParagraphFont"/>
    <w:link w:val="Footer"/>
    <w:uiPriority w:val="99"/>
    <w:rsid w:val="00524147"/>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4</cp:revision>
  <dcterms:created xsi:type="dcterms:W3CDTF">2015-11-30T17:31:00Z</dcterms:created>
  <dcterms:modified xsi:type="dcterms:W3CDTF">2016-01-28T00:04:00Z</dcterms:modified>
</cp:coreProperties>
</file>