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D3F0B" w14:textId="77777777" w:rsidR="00355411" w:rsidRDefault="00355411" w:rsidP="00355411">
      <w:pPr>
        <w:pStyle w:val="BodyText"/>
        <w:spacing w:before="120" w:after="1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the defendant in this case, has been charged with the crime of vehicle theft in the first degree.</w:t>
      </w:r>
    </w:p>
    <w:p w14:paraId="51B873EB" w14:textId="77777777" w:rsidR="00355411" w:rsidRDefault="00355411" w:rsidP="00355411">
      <w:pPr>
        <w:pStyle w:val="BodyText"/>
        <w:spacing w:before="120" w:after="120"/>
        <w:jc w:val="both"/>
      </w:pPr>
      <w:r>
        <w:t>To prove that the defendant committed this crime, the state must prove beyond a reasonable doubt each of the following elements:</w:t>
      </w:r>
    </w:p>
    <w:p w14:paraId="2C43E001" w14:textId="77777777" w:rsidR="00355411" w:rsidRDefault="00355411" w:rsidP="00355411">
      <w:pPr>
        <w:pStyle w:val="BodyText"/>
        <w:spacing w:before="120" w:after="120"/>
        <w:ind w:left="720" w:hanging="720"/>
        <w:jc w:val="both"/>
        <w:rPr>
          <w:snapToGrid w:val="0"/>
        </w:rPr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</w:t>
      </w:r>
      <w:r>
        <w:rPr>
          <w:snapToGrid w:val="0"/>
        </w:rPr>
        <w:t xml:space="preserve"> knowingly drove, towed away, or took the propelled vehicle of another;</w:t>
      </w:r>
    </w:p>
    <w:p w14:paraId="42F553D7" w14:textId="77777777" w:rsidR="00355411" w:rsidRDefault="00355411" w:rsidP="00355411">
      <w:pPr>
        <w:pStyle w:val="BodyText"/>
        <w:spacing w:before="120" w:after="120"/>
        <w:ind w:left="720" w:hanging="720"/>
        <w:jc w:val="both"/>
        <w:rPr>
          <w:snapToGrid w:val="0"/>
        </w:rPr>
      </w:pPr>
      <w:r>
        <w:rPr>
          <w:snapToGrid w:val="0"/>
        </w:rPr>
        <w:t>(2)</w:t>
      </w:r>
      <w:r>
        <w:rPr>
          <w:snapToGrid w:val="0"/>
        </w:rPr>
        <w:tab/>
        <w:t>when the defendant initially drove, towed away, or took the propelled vehicle, [he] [she] had no right to do so and no reasonable ground to believe [he] [she] had such a right; and</w:t>
      </w:r>
    </w:p>
    <w:p w14:paraId="589E31E6" w14:textId="26E86395" w:rsidR="00355411" w:rsidRDefault="00355411" w:rsidP="00355411">
      <w:pPr>
        <w:pStyle w:val="BodyText"/>
        <w:spacing w:before="120" w:after="120"/>
        <w:ind w:left="720" w:hanging="720"/>
        <w:jc w:val="both"/>
      </w:pPr>
      <w:r>
        <w:rPr>
          <w:snapToGrid w:val="0"/>
        </w:rPr>
        <w:t>(3)</w:t>
      </w:r>
      <w:r>
        <w:rPr>
          <w:snapToGrid w:val="0"/>
        </w:rPr>
        <w:tab/>
        <w:t>[the vehicle or any other property of another was d</w:t>
      </w:r>
      <w:r w:rsidR="00AB03D4">
        <w:rPr>
          <w:snapToGrid w:val="0"/>
        </w:rPr>
        <w:t>amaged in a total amount of $1,000</w:t>
      </w:r>
      <w:r>
        <w:rPr>
          <w:snapToGrid w:val="0"/>
        </w:rPr>
        <w:t xml:space="preserve"> or more] [</w:t>
      </w:r>
      <w:r>
        <w:t xml:space="preserve">the owner incurred reasonable expenses as a result of the loss of use of the vehicle, in a </w:t>
      </w:r>
      <w:r w:rsidR="00AB03D4">
        <w:t>total amount of $1,000</w:t>
      </w:r>
      <w:bookmarkStart w:id="0" w:name="_GoBack"/>
      <w:bookmarkEnd w:id="0"/>
      <w:r>
        <w:t xml:space="preserve"> or more] [the owner was deprived of the use of the vehicle for seven days or more] [the vehicle was marked as a police or emergency vehicle].</w:t>
      </w:r>
    </w:p>
    <w:p w14:paraId="47ED39BE" w14:textId="77777777" w:rsidR="00355411" w:rsidRDefault="00355411" w:rsidP="00355411">
      <w:pPr>
        <w:widowControl w:val="0"/>
        <w:tabs>
          <w:tab w:val="left" w:pos="720"/>
        </w:tabs>
        <w:spacing w:before="120" w:after="120" w:line="360" w:lineRule="auto"/>
        <w:jc w:val="both"/>
        <w:rPr>
          <w:rFonts w:ascii="Bookman Old Style" w:hAnsi="Bookman Old Style"/>
          <w:b/>
          <w:bCs/>
          <w:snapToGrid w:val="0"/>
          <w:sz w:val="26"/>
        </w:rPr>
      </w:pPr>
    </w:p>
    <w:p w14:paraId="72CD0B28" w14:textId="77777777" w:rsidR="00355411" w:rsidRDefault="00355411" w:rsidP="00355411">
      <w:pPr>
        <w:pStyle w:val="Heading4"/>
        <w:spacing w:before="120" w:after="120"/>
      </w:pPr>
      <w:r>
        <w:t>USE NOTE</w:t>
      </w:r>
    </w:p>
    <w:p w14:paraId="3F31F544" w14:textId="77777777" w:rsidR="00355411" w:rsidRDefault="00355411" w:rsidP="00355411">
      <w:pPr>
        <w:pStyle w:val="BodyText"/>
        <w:spacing w:line="240" w:lineRule="auto"/>
        <w:jc w:val="both"/>
      </w:pPr>
      <w:r>
        <w:t>The following terms are defined in other instructions:</w:t>
      </w:r>
    </w:p>
    <w:p w14:paraId="7A9B15BB" w14:textId="77777777" w:rsidR="00355411" w:rsidRDefault="00355411" w:rsidP="00355411">
      <w:pPr>
        <w:pStyle w:val="BodyText"/>
        <w:spacing w:line="240" w:lineRule="auto"/>
        <w:ind w:left="1440"/>
        <w:jc w:val="both"/>
      </w:pPr>
    </w:p>
    <w:p w14:paraId="2A9D9395" w14:textId="77777777" w:rsidR="00355411" w:rsidRDefault="00355411" w:rsidP="00355411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knowingly</w:t>
      </w:r>
      <w:proofErr w:type="gramEnd"/>
      <w:r>
        <w:t>" – 11.81.900(a)</w:t>
      </w:r>
    </w:p>
    <w:p w14:paraId="7A337D4A" w14:textId="77777777" w:rsidR="00355411" w:rsidRDefault="00355411" w:rsidP="00355411">
      <w:pPr>
        <w:pStyle w:val="BodyText"/>
        <w:spacing w:line="240" w:lineRule="auto"/>
        <w:ind w:left="1440"/>
        <w:jc w:val="both"/>
      </w:pPr>
      <w:r>
        <w:rPr>
          <w:snapToGrid w:val="0"/>
        </w:rPr>
        <w:t>"</w:t>
      </w:r>
      <w:proofErr w:type="gramStart"/>
      <w:r>
        <w:rPr>
          <w:snapToGrid w:val="0"/>
        </w:rPr>
        <w:t>propelled</w:t>
      </w:r>
      <w:proofErr w:type="gramEnd"/>
      <w:r>
        <w:rPr>
          <w:snapToGrid w:val="0"/>
        </w:rPr>
        <w:t xml:space="preserve"> vehicle" – 11.81.900(b)</w:t>
      </w:r>
    </w:p>
    <w:p w14:paraId="245A68A2" w14:textId="77777777" w:rsidR="00355411" w:rsidRDefault="00355411" w:rsidP="00355411">
      <w:pPr>
        <w:pStyle w:val="BodyText"/>
        <w:spacing w:line="240" w:lineRule="auto"/>
        <w:ind w:left="1440"/>
        <w:jc w:val="both"/>
      </w:pPr>
    </w:p>
    <w:p w14:paraId="3B6CE64B" w14:textId="77777777" w:rsidR="00355411" w:rsidRDefault="00355411" w:rsidP="00355411">
      <w:pPr>
        <w:pStyle w:val="BodyText3"/>
        <w:rPr>
          <w:snapToGrid w:val="0"/>
        </w:rPr>
      </w:pPr>
      <w:r>
        <w:rPr>
          <w:snapToGrid w:val="0"/>
        </w:rPr>
        <w:t xml:space="preserve">The "knowingly" mental state is included in the first element based on </w:t>
      </w:r>
      <w:proofErr w:type="spellStart"/>
      <w:r>
        <w:rPr>
          <w:snapToGrid w:val="0"/>
          <w:u w:val="single"/>
        </w:rPr>
        <w:t>Dobberke</w:t>
      </w:r>
      <w:proofErr w:type="spellEnd"/>
      <w:r>
        <w:rPr>
          <w:snapToGrid w:val="0"/>
          <w:u w:val="single"/>
        </w:rPr>
        <w:t xml:space="preserve"> v. State</w:t>
      </w:r>
      <w:r>
        <w:rPr>
          <w:snapToGrid w:val="0"/>
        </w:rPr>
        <w:t xml:space="preserve">, 40 P.3d 1244 (Alaska App. 2002): "it is a felony to </w:t>
      </w:r>
      <w:r>
        <w:rPr>
          <w:snapToGrid w:val="0"/>
          <w:u w:val="single"/>
        </w:rPr>
        <w:t>knowingly</w:t>
      </w:r>
      <w:r>
        <w:rPr>
          <w:snapToGrid w:val="0"/>
        </w:rPr>
        <w:t xml:space="preserve"> drive, tow away, or take a car belonging to another while </w:t>
      </w:r>
      <w:r>
        <w:rPr>
          <w:snapToGrid w:val="0"/>
        </w:rPr>
        <w:lastRenderedPageBreak/>
        <w:t xml:space="preserve">having no right or reasonable belief in a right to do so."  </w:t>
      </w:r>
      <w:r>
        <w:rPr>
          <w:snapToGrid w:val="0"/>
          <w:u w:val="single"/>
        </w:rPr>
        <w:t>Id.</w:t>
      </w:r>
      <w:r>
        <w:rPr>
          <w:snapToGrid w:val="0"/>
        </w:rPr>
        <w:t xml:space="preserve"> at 1247 (emphasis added).</w:t>
      </w:r>
    </w:p>
    <w:p w14:paraId="5BCBA41C" w14:textId="77777777" w:rsidR="00355411" w:rsidRDefault="00355411" w:rsidP="00355411">
      <w:pPr>
        <w:pStyle w:val="BodyText3"/>
        <w:rPr>
          <w:snapToGrid w:val="0"/>
        </w:rPr>
      </w:pPr>
    </w:p>
    <w:p w14:paraId="2E63B059" w14:textId="77777777" w:rsidR="00355411" w:rsidRDefault="00355411" w:rsidP="00355411">
      <w:pPr>
        <w:pStyle w:val="BodyText3"/>
        <w:rPr>
          <w:snapToGrid w:val="0"/>
        </w:rPr>
      </w:pPr>
      <w:r>
        <w:rPr>
          <w:snapToGrid w:val="0"/>
        </w:rPr>
        <w:t xml:space="preserve">The second element states that the defendant had no right or reasonable belief in a right to take the vehicle "when" the vehicle was "initially" taken.  This language is also based on </w:t>
      </w:r>
      <w:proofErr w:type="spellStart"/>
      <w:r>
        <w:rPr>
          <w:snapToGrid w:val="0"/>
          <w:u w:val="single"/>
        </w:rPr>
        <w:t>Dobberke</w:t>
      </w:r>
      <w:proofErr w:type="spellEnd"/>
      <w:r>
        <w:rPr>
          <w:snapToGrid w:val="0"/>
        </w:rPr>
        <w:t>, where the court held in a prosecution under AS 11.46.360(a</w:t>
      </w:r>
      <w:proofErr w:type="gramStart"/>
      <w:r>
        <w:rPr>
          <w:snapToGrid w:val="0"/>
        </w:rPr>
        <w:t>)(</w:t>
      </w:r>
      <w:proofErr w:type="gramEnd"/>
      <w:r>
        <w:rPr>
          <w:snapToGrid w:val="0"/>
        </w:rPr>
        <w:t xml:space="preserve">1): "Accordingly, in first-degree vehicle theft cases, the State must prove that the defendant’s initial taking of the vehicle was </w:t>
      </w:r>
      <w:proofErr w:type="spellStart"/>
      <w:r>
        <w:rPr>
          <w:snapToGrid w:val="0"/>
          <w:u w:val="single"/>
        </w:rPr>
        <w:t>trespassory</w:t>
      </w:r>
      <w:proofErr w:type="spellEnd"/>
      <w:r>
        <w:rPr>
          <w:snapToGrid w:val="0"/>
        </w:rPr>
        <w:t xml:space="preserve">."  </w:t>
      </w:r>
      <w:r>
        <w:rPr>
          <w:snapToGrid w:val="0"/>
          <w:u w:val="single"/>
        </w:rPr>
        <w:t>Id.</w:t>
      </w:r>
      <w:r>
        <w:rPr>
          <w:snapToGrid w:val="0"/>
        </w:rPr>
        <w:t xml:space="preserve"> at 1247 (emphasis added). </w:t>
      </w:r>
    </w:p>
    <w:p w14:paraId="41710892" w14:textId="77777777" w:rsidR="00355411" w:rsidRDefault="00355411" w:rsidP="00355411">
      <w:pPr>
        <w:pStyle w:val="BodyText3"/>
        <w:rPr>
          <w:snapToGrid w:val="0"/>
        </w:rPr>
      </w:pPr>
    </w:p>
    <w:p w14:paraId="28629265" w14:textId="77777777" w:rsidR="00EA5A03" w:rsidRDefault="00EA5A03"/>
    <w:sectPr w:rsidR="00EA5A03" w:rsidSect="00697937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DDB43" w14:textId="77777777" w:rsidR="00916E03" w:rsidRDefault="00916E03" w:rsidP="00355411">
      <w:r>
        <w:separator/>
      </w:r>
    </w:p>
  </w:endnote>
  <w:endnote w:type="continuationSeparator" w:id="0">
    <w:p w14:paraId="1EC0CC51" w14:textId="77777777" w:rsidR="00916E03" w:rsidRDefault="00916E03" w:rsidP="0035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BA0A8" w14:textId="77777777" w:rsidR="00916E03" w:rsidRDefault="00916E03" w:rsidP="00355411">
      <w:r>
        <w:separator/>
      </w:r>
    </w:p>
  </w:footnote>
  <w:footnote w:type="continuationSeparator" w:id="0">
    <w:p w14:paraId="6523F2E3" w14:textId="77777777" w:rsidR="00916E03" w:rsidRDefault="00916E03" w:rsidP="0035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D5C5A" w14:textId="5F72D96D" w:rsidR="008E673E" w:rsidRDefault="00355411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 xml:space="preserve">VEHICLE THEFT—FIRST </w:t>
    </w:r>
    <w:r w:rsidR="0042784F">
      <w:rPr>
        <w:b/>
        <w:bCs/>
        <w:snapToGrid w:val="0"/>
      </w:rPr>
      <w:t>DEGREE</w:t>
    </w:r>
    <w:r w:rsidR="0042784F">
      <w:rPr>
        <w:b/>
        <w:bCs/>
        <w:snapToGrid w:val="0"/>
      </w:rPr>
      <w:tab/>
      <w:t xml:space="preserve">      </w:t>
    </w:r>
    <w:r w:rsidR="0042784F">
      <w:rPr>
        <w:b/>
        <w:bCs/>
        <w:snapToGrid w:val="0"/>
      </w:rPr>
      <w:tab/>
      <w:t>11.46.360(a</w:t>
    </w:r>
    <w:proofErr w:type="gramStart"/>
    <w:r w:rsidR="0042784F">
      <w:rPr>
        <w:b/>
        <w:bCs/>
        <w:snapToGrid w:val="0"/>
      </w:rPr>
      <w:t>)(</w:t>
    </w:r>
    <w:proofErr w:type="gramEnd"/>
    <w:r w:rsidR="0042784F">
      <w:rPr>
        <w:b/>
        <w:bCs/>
        <w:snapToGrid w:val="0"/>
      </w:rPr>
      <w:t>2) &amp;</w:t>
    </w:r>
    <w:r>
      <w:rPr>
        <w:b/>
        <w:bCs/>
        <w:snapToGrid w:val="0"/>
      </w:rPr>
      <w:t xml:space="preserve"> (3)</w:t>
    </w:r>
  </w:p>
  <w:p w14:paraId="776CDD81" w14:textId="77777777" w:rsidR="008E673E" w:rsidRDefault="00355411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>DAMAGE TO VEHICLE</w:t>
    </w:r>
  </w:p>
  <w:p w14:paraId="267AA4F6" w14:textId="5DF1A682" w:rsidR="008E673E" w:rsidRDefault="0042784F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>Revised</w:t>
    </w:r>
    <w:r w:rsidR="00355411">
      <w:rPr>
        <w:b/>
        <w:bCs/>
        <w:snapToGrid w:val="0"/>
      </w:rPr>
      <w:t xml:space="preserve"> 201</w:t>
    </w:r>
    <w:r w:rsidR="003A0932">
      <w:rPr>
        <w:b/>
        <w:bCs/>
        <w:snapToGrid w:val="0"/>
      </w:rPr>
      <w:t>6</w:t>
    </w:r>
  </w:p>
  <w:p w14:paraId="4A173806" w14:textId="77777777" w:rsidR="008E673E" w:rsidRDefault="00355411">
    <w:pPr>
      <w:pStyle w:val="BodyText"/>
      <w:spacing w:line="240" w:lineRule="auto"/>
      <w:rPr>
        <w:b/>
        <w:bCs/>
        <w:snapToGrid w:val="0"/>
      </w:rPr>
    </w:pPr>
    <w:r>
      <w:rPr>
        <w:b/>
        <w:bCs/>
        <w:snapToGrid w:val="0"/>
      </w:rPr>
      <w:t xml:space="preserve">Page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 w:rsidR="00AB03D4">
      <w:rPr>
        <w:b/>
        <w:bCs/>
        <w:noProof/>
        <w:snapToGrid w:val="0"/>
      </w:rPr>
      <w:t>1</w:t>
    </w:r>
    <w:r>
      <w:rPr>
        <w:b/>
        <w:bCs/>
        <w:snapToGrid w:val="0"/>
      </w:rPr>
      <w:fldChar w:fldCharType="end"/>
    </w:r>
    <w:r>
      <w:rPr>
        <w:b/>
        <w:bCs/>
        <w:snapToGrid w:val="0"/>
      </w:rPr>
      <w:t xml:space="preserve"> of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NUMPAGES </w:instrText>
    </w:r>
    <w:r>
      <w:rPr>
        <w:b/>
        <w:bCs/>
        <w:snapToGrid w:val="0"/>
      </w:rPr>
      <w:fldChar w:fldCharType="separate"/>
    </w:r>
    <w:r w:rsidR="00AB03D4"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</w:p>
  <w:p w14:paraId="77CD2308" w14:textId="77777777" w:rsidR="008E673E" w:rsidRDefault="00916E03">
    <w:pPr>
      <w:pStyle w:val="Header"/>
    </w:pPr>
    <w:r>
      <w:rPr>
        <w:noProof/>
        <w:sz w:val="20"/>
      </w:rPr>
      <w:pict w14:anchorId="54E68960">
        <v:line id="_x0000_s2049" style="position:absolute;z-index:251659264" from="0,10.95pt" to="441pt,10.9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11"/>
    <w:rsid w:val="00355411"/>
    <w:rsid w:val="003A0932"/>
    <w:rsid w:val="0042784F"/>
    <w:rsid w:val="00916E03"/>
    <w:rsid w:val="00AB03D4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4999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11"/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355411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5411"/>
    <w:rPr>
      <w:rFonts w:ascii="Bookman Old Style" w:eastAsia="Times New Roman" w:hAnsi="Bookman Old Style" w:cs="Times New Roman"/>
      <w:b/>
      <w:bCs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355411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55411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aliases w:val="Body Text Single Space"/>
    <w:basedOn w:val="Normal"/>
    <w:link w:val="BodyText3Char"/>
    <w:rsid w:val="00355411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355411"/>
    <w:rPr>
      <w:rFonts w:ascii="Bookman Old Style" w:eastAsia="Times New Roman" w:hAnsi="Bookman Old Style" w:cs="Times New Roman"/>
      <w:sz w:val="26"/>
      <w:szCs w:val="20"/>
    </w:rPr>
  </w:style>
  <w:style w:type="paragraph" w:styleId="Header">
    <w:name w:val="header"/>
    <w:basedOn w:val="Normal"/>
    <w:link w:val="HeaderChar"/>
    <w:rsid w:val="00355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5411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3554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5411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11"/>
    <w:rPr>
      <w:rFonts w:ascii="Lucida Grande" w:eastAsia="Times New Roman" w:hAnsi="Lucida Grande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11"/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qFormat/>
    <w:rsid w:val="00355411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5411"/>
    <w:rPr>
      <w:rFonts w:ascii="Bookman Old Style" w:eastAsia="Times New Roman" w:hAnsi="Bookman Old Style" w:cs="Times New Roman"/>
      <w:b/>
      <w:bCs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355411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55411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aliases w:val="Body Text Single Space"/>
    <w:basedOn w:val="Normal"/>
    <w:link w:val="BodyText3Char"/>
    <w:rsid w:val="00355411"/>
    <w:pPr>
      <w:jc w:val="both"/>
    </w:pPr>
    <w:rPr>
      <w:rFonts w:ascii="Bookman Old Style" w:hAnsi="Bookman Old Style" w:cs="Times New Roman"/>
      <w:sz w:val="26"/>
      <w:szCs w:val="20"/>
    </w:rPr>
  </w:style>
  <w:style w:type="character" w:customStyle="1" w:styleId="BodyText3Char">
    <w:name w:val="Body Text 3 Char"/>
    <w:aliases w:val="Body Text Single Space Char"/>
    <w:basedOn w:val="DefaultParagraphFont"/>
    <w:link w:val="BodyText3"/>
    <w:rsid w:val="00355411"/>
    <w:rPr>
      <w:rFonts w:ascii="Bookman Old Style" w:eastAsia="Times New Roman" w:hAnsi="Bookman Old Style" w:cs="Times New Roman"/>
      <w:sz w:val="26"/>
      <w:szCs w:val="20"/>
    </w:rPr>
  </w:style>
  <w:style w:type="paragraph" w:styleId="Header">
    <w:name w:val="header"/>
    <w:basedOn w:val="Normal"/>
    <w:link w:val="HeaderChar"/>
    <w:rsid w:val="00355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5411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rsid w:val="003554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5411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11"/>
    <w:rPr>
      <w:rFonts w:ascii="Lucida Grande" w:eastAsia="Times New Roman" w:hAnsi="Lucida Grande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Company>Cashion Gilmore LLC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4</cp:revision>
  <dcterms:created xsi:type="dcterms:W3CDTF">2015-12-23T22:02:00Z</dcterms:created>
  <dcterms:modified xsi:type="dcterms:W3CDTF">2017-06-21T23:28:00Z</dcterms:modified>
</cp:coreProperties>
</file>