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02E9B" w14:textId="77777777" w:rsidR="006061FF" w:rsidRPr="00356D78" w:rsidRDefault="006061FF" w:rsidP="006061FF">
      <w:pPr>
        <w:pStyle w:val="BodyText"/>
        <w:spacing w:before="120" w:after="120" w:line="360" w:lineRule="auto"/>
        <w:jc w:val="both"/>
        <w:rPr>
          <w:rFonts w:ascii="Bookman Old Style" w:hAnsi="Bookman Old Style"/>
          <w:sz w:val="26"/>
          <w:szCs w:val="26"/>
        </w:rPr>
      </w:pPr>
      <w:r w:rsidRPr="00356D78">
        <w:rPr>
          <w:rFonts w:ascii="Bookman Old Style" w:hAnsi="Bookman Old Style"/>
          <w:sz w:val="26"/>
          <w:szCs w:val="26"/>
          <w:u w:val="single"/>
        </w:rPr>
        <w:tab/>
      </w:r>
      <w:r w:rsidRPr="00356D78">
        <w:rPr>
          <w:rFonts w:ascii="Bookman Old Style" w:hAnsi="Bookman Old Style"/>
          <w:sz w:val="26"/>
          <w:szCs w:val="26"/>
          <w:u w:val="single"/>
        </w:rPr>
        <w:tab/>
      </w:r>
      <w:r w:rsidRPr="00356D78">
        <w:rPr>
          <w:rFonts w:ascii="Bookman Old Style" w:hAnsi="Bookman Old Style"/>
          <w:sz w:val="26"/>
          <w:szCs w:val="26"/>
          <w:u w:val="single"/>
        </w:rPr>
        <w:tab/>
      </w:r>
      <w:r w:rsidRPr="00356D78">
        <w:rPr>
          <w:rFonts w:ascii="Bookman Old Style" w:hAnsi="Bookman Old Style"/>
          <w:sz w:val="26"/>
          <w:szCs w:val="26"/>
          <w:u w:val="single"/>
        </w:rPr>
        <w:tab/>
      </w:r>
      <w:r w:rsidRPr="00356D78">
        <w:rPr>
          <w:rFonts w:ascii="Bookman Old Style" w:hAnsi="Bookman Old Style"/>
          <w:sz w:val="26"/>
          <w:szCs w:val="26"/>
          <w:u w:val="single"/>
        </w:rPr>
        <w:tab/>
      </w:r>
      <w:r w:rsidRPr="00356D78">
        <w:rPr>
          <w:rFonts w:ascii="Bookman Old Style" w:hAnsi="Bookman Old Style"/>
          <w:sz w:val="26"/>
          <w:szCs w:val="26"/>
          <w:u w:val="single"/>
        </w:rPr>
        <w:tab/>
      </w:r>
      <w:r w:rsidRPr="00356D78">
        <w:rPr>
          <w:rFonts w:ascii="Bookman Old Style" w:hAnsi="Bookman Old Style"/>
          <w:sz w:val="26"/>
          <w:szCs w:val="26"/>
        </w:rPr>
        <w:t>, the defendant in this case, has been charged with the crime of criminal mischief in the third degree.</w:t>
      </w:r>
    </w:p>
    <w:p w14:paraId="1E78BCBD" w14:textId="77777777" w:rsidR="006061FF" w:rsidRPr="00356D78" w:rsidRDefault="006061FF" w:rsidP="006061FF">
      <w:pPr>
        <w:pStyle w:val="BodyText"/>
        <w:spacing w:before="120" w:after="120" w:line="360" w:lineRule="auto"/>
        <w:jc w:val="both"/>
        <w:rPr>
          <w:rFonts w:ascii="Bookman Old Style" w:hAnsi="Bookman Old Style"/>
          <w:sz w:val="26"/>
          <w:szCs w:val="26"/>
        </w:rPr>
      </w:pPr>
      <w:r w:rsidRPr="00356D78">
        <w:rPr>
          <w:rFonts w:ascii="Bookman Old Style" w:hAnsi="Bookman Old Style"/>
          <w:sz w:val="26"/>
          <w:szCs w:val="26"/>
        </w:rPr>
        <w:t>To prove that the defendant committed this crime, the state must prove beyond a reasonable doubt the following:</w:t>
      </w:r>
    </w:p>
    <w:p w14:paraId="18ED5CA1" w14:textId="77777777" w:rsidR="006061FF" w:rsidRPr="00356D78" w:rsidRDefault="006061FF" w:rsidP="006061FF">
      <w:pPr>
        <w:pStyle w:val="BodyText"/>
        <w:spacing w:before="120" w:after="120" w:line="360" w:lineRule="auto"/>
        <w:ind w:left="720" w:hanging="72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[(1)</w:t>
      </w:r>
      <w:r>
        <w:rPr>
          <w:rFonts w:ascii="Bookman Old Style" w:hAnsi="Bookman Old Style"/>
          <w:sz w:val="26"/>
          <w:szCs w:val="26"/>
        </w:rPr>
        <w:tab/>
      </w:r>
      <w:r w:rsidRPr="00356D78">
        <w:rPr>
          <w:rFonts w:ascii="Bookman Old Style" w:hAnsi="Bookman Old Style"/>
          <w:sz w:val="26"/>
          <w:szCs w:val="26"/>
        </w:rPr>
        <w:t>the defendant intentionally damaged the property of another;</w:t>
      </w:r>
    </w:p>
    <w:p w14:paraId="65074847" w14:textId="77777777" w:rsidR="006061FF" w:rsidRPr="00356D78" w:rsidRDefault="006061FF" w:rsidP="006061FF">
      <w:pPr>
        <w:pStyle w:val="BodyText"/>
        <w:spacing w:before="120" w:after="120" w:line="360" w:lineRule="auto"/>
        <w:ind w:left="720" w:hanging="72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(2)</w:t>
      </w:r>
      <w:r>
        <w:rPr>
          <w:rFonts w:ascii="Bookman Old Style" w:hAnsi="Bookman Old Style"/>
          <w:sz w:val="26"/>
          <w:szCs w:val="26"/>
        </w:rPr>
        <w:tab/>
      </w:r>
      <w:proofErr w:type="gramStart"/>
      <w:r w:rsidRPr="00356D78">
        <w:rPr>
          <w:rFonts w:ascii="Bookman Old Style" w:hAnsi="Bookman Old Style"/>
          <w:sz w:val="26"/>
          <w:szCs w:val="26"/>
        </w:rPr>
        <w:t>the</w:t>
      </w:r>
      <w:proofErr w:type="gramEnd"/>
      <w:r w:rsidRPr="00356D78">
        <w:rPr>
          <w:rFonts w:ascii="Bookman Old Style" w:hAnsi="Bookman Old Style"/>
          <w:sz w:val="26"/>
          <w:szCs w:val="26"/>
        </w:rPr>
        <w:t xml:space="preserve"> defendant had no right to do so or any reasonable ground to believe that the defendant had such a right</w:t>
      </w:r>
      <w:r>
        <w:rPr>
          <w:rFonts w:ascii="Bookman Old Style" w:hAnsi="Bookman Old Style"/>
          <w:sz w:val="26"/>
          <w:szCs w:val="26"/>
        </w:rPr>
        <w:t>;</w:t>
      </w:r>
      <w:r w:rsidRPr="00356D78">
        <w:rPr>
          <w:rFonts w:ascii="Bookman Old Style" w:hAnsi="Bookman Old Style"/>
          <w:sz w:val="26"/>
          <w:szCs w:val="26"/>
        </w:rPr>
        <w:t xml:space="preserve"> and</w:t>
      </w:r>
    </w:p>
    <w:p w14:paraId="636CCA0C" w14:textId="7647D597" w:rsidR="006061FF" w:rsidRPr="00356D78" w:rsidRDefault="006061FF" w:rsidP="006061FF">
      <w:pPr>
        <w:pStyle w:val="BodyText"/>
        <w:spacing w:before="120" w:after="120" w:line="360" w:lineRule="auto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(3)</w:t>
      </w:r>
      <w:r>
        <w:rPr>
          <w:rFonts w:ascii="Bookman Old Style" w:hAnsi="Bookman Old Style"/>
          <w:sz w:val="26"/>
          <w:szCs w:val="26"/>
        </w:rPr>
        <w:tab/>
      </w:r>
      <w:proofErr w:type="gramStart"/>
      <w:r w:rsidRPr="00356D78">
        <w:rPr>
          <w:rFonts w:ascii="Bookman Old Style" w:hAnsi="Bookman Old Style"/>
          <w:sz w:val="26"/>
          <w:szCs w:val="26"/>
        </w:rPr>
        <w:t>the</w:t>
      </w:r>
      <w:proofErr w:type="gramEnd"/>
      <w:r w:rsidRPr="00356D78">
        <w:rPr>
          <w:rFonts w:ascii="Bookman Old Style" w:hAnsi="Bookman Old Style"/>
          <w:sz w:val="26"/>
          <w:szCs w:val="26"/>
        </w:rPr>
        <w:t xml:space="preserve"> damage to the property was in an amount of $</w:t>
      </w:r>
      <w:r w:rsidR="00CA7B60">
        <w:rPr>
          <w:rFonts w:ascii="Bookman Old Style" w:hAnsi="Bookman Old Style"/>
          <w:sz w:val="26"/>
          <w:szCs w:val="26"/>
        </w:rPr>
        <w:t>750</w:t>
      </w:r>
      <w:r w:rsidR="00CA7B60" w:rsidRPr="00356D78">
        <w:rPr>
          <w:rFonts w:ascii="Bookman Old Style" w:hAnsi="Bookman Old Style"/>
          <w:sz w:val="26"/>
          <w:szCs w:val="26"/>
        </w:rPr>
        <w:t xml:space="preserve"> </w:t>
      </w:r>
      <w:r w:rsidRPr="00356D78">
        <w:rPr>
          <w:rFonts w:ascii="Bookman Old Style" w:hAnsi="Bookman Old Style"/>
          <w:sz w:val="26"/>
          <w:szCs w:val="26"/>
        </w:rPr>
        <w:t>or more.</w:t>
      </w:r>
      <w:r>
        <w:rPr>
          <w:rFonts w:ascii="Bookman Old Style" w:hAnsi="Bookman Old Style"/>
          <w:sz w:val="26"/>
          <w:szCs w:val="26"/>
        </w:rPr>
        <w:t>]</w:t>
      </w:r>
    </w:p>
    <w:p w14:paraId="5F900AAB" w14:textId="77777777" w:rsidR="006061FF" w:rsidRPr="00356D78" w:rsidRDefault="006061FF" w:rsidP="006061FF">
      <w:pPr>
        <w:pStyle w:val="BodyText"/>
        <w:spacing w:before="120" w:after="120" w:line="360" w:lineRule="auto"/>
        <w:ind w:left="720" w:hanging="72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[(1)</w:t>
      </w:r>
      <w:r>
        <w:rPr>
          <w:rFonts w:ascii="Bookman Old Style" w:hAnsi="Bookman Old Style"/>
          <w:sz w:val="26"/>
          <w:szCs w:val="26"/>
        </w:rPr>
        <w:tab/>
      </w:r>
      <w:r w:rsidRPr="00356D78">
        <w:rPr>
          <w:rFonts w:ascii="Bookman Old Style" w:hAnsi="Bookman Old Style"/>
          <w:sz w:val="26"/>
          <w:szCs w:val="26"/>
        </w:rPr>
        <w:t>the defendant recklessly created a risk of damage to property of another by use of widely dangerous means;</w:t>
      </w:r>
    </w:p>
    <w:p w14:paraId="33F639EF" w14:textId="77777777" w:rsidR="006061FF" w:rsidRPr="00356D78" w:rsidRDefault="006061FF" w:rsidP="006061FF">
      <w:pPr>
        <w:pStyle w:val="BodyText"/>
        <w:spacing w:before="120" w:after="120" w:line="360" w:lineRule="auto"/>
        <w:ind w:left="720" w:hanging="72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(2)</w:t>
      </w:r>
      <w:r>
        <w:rPr>
          <w:rFonts w:ascii="Bookman Old Style" w:hAnsi="Bookman Old Style"/>
          <w:sz w:val="26"/>
          <w:szCs w:val="26"/>
        </w:rPr>
        <w:tab/>
      </w:r>
      <w:proofErr w:type="gramStart"/>
      <w:r w:rsidRPr="00356D78">
        <w:rPr>
          <w:rFonts w:ascii="Bookman Old Style" w:hAnsi="Bookman Old Style"/>
          <w:sz w:val="26"/>
          <w:szCs w:val="26"/>
        </w:rPr>
        <w:t>the</w:t>
      </w:r>
      <w:proofErr w:type="gramEnd"/>
      <w:r w:rsidRPr="00356D78">
        <w:rPr>
          <w:rFonts w:ascii="Bookman Old Style" w:hAnsi="Bookman Old Style"/>
          <w:sz w:val="26"/>
          <w:szCs w:val="26"/>
        </w:rPr>
        <w:t xml:space="preserve"> defendant had no right to do so or any reasonable ground to believe that the defendant had such a right; and</w:t>
      </w:r>
    </w:p>
    <w:p w14:paraId="08194A50" w14:textId="77777777" w:rsidR="006061FF" w:rsidRPr="00356D78" w:rsidRDefault="006061FF" w:rsidP="006061FF">
      <w:pPr>
        <w:pStyle w:val="BodyText"/>
        <w:spacing w:before="120" w:after="120" w:line="360" w:lineRule="auto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(3)</w:t>
      </w:r>
      <w:r>
        <w:rPr>
          <w:rFonts w:ascii="Bookman Old Style" w:hAnsi="Bookman Old Style"/>
          <w:sz w:val="26"/>
          <w:szCs w:val="26"/>
        </w:rPr>
        <w:tab/>
      </w:r>
      <w:proofErr w:type="gramStart"/>
      <w:r w:rsidRPr="00356D78">
        <w:rPr>
          <w:rFonts w:ascii="Bookman Old Style" w:hAnsi="Bookman Old Style"/>
          <w:sz w:val="26"/>
          <w:szCs w:val="26"/>
        </w:rPr>
        <w:t>the</w:t>
      </w:r>
      <w:proofErr w:type="gramEnd"/>
      <w:r w:rsidRPr="00356D78">
        <w:rPr>
          <w:rFonts w:ascii="Bookman Old Style" w:hAnsi="Bookman Old Style"/>
          <w:sz w:val="26"/>
          <w:szCs w:val="26"/>
        </w:rPr>
        <w:t xml:space="preserve"> risk of damage was in an amount exceeding $100,000.</w:t>
      </w:r>
      <w:r>
        <w:rPr>
          <w:rFonts w:ascii="Bookman Old Style" w:hAnsi="Bookman Old Style"/>
          <w:sz w:val="26"/>
          <w:szCs w:val="26"/>
        </w:rPr>
        <w:t>]</w:t>
      </w:r>
    </w:p>
    <w:p w14:paraId="4D449349" w14:textId="77777777" w:rsidR="006061FF" w:rsidRPr="00356D78" w:rsidRDefault="006061FF" w:rsidP="006061FF">
      <w:pPr>
        <w:pStyle w:val="BodyText"/>
        <w:spacing w:before="120" w:after="120" w:line="360" w:lineRule="auto"/>
        <w:ind w:left="720" w:hanging="72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[(1)</w:t>
      </w:r>
      <w:r>
        <w:rPr>
          <w:rFonts w:ascii="Bookman Old Style" w:hAnsi="Bookman Old Style"/>
          <w:sz w:val="26"/>
          <w:szCs w:val="26"/>
        </w:rPr>
        <w:tab/>
      </w:r>
      <w:r w:rsidRPr="00356D78">
        <w:rPr>
          <w:rFonts w:ascii="Bookman Old Style" w:hAnsi="Bookman Old Style"/>
          <w:sz w:val="26"/>
          <w:szCs w:val="26"/>
        </w:rPr>
        <w:t>the defendant knowingly defaced, damaged</w:t>
      </w:r>
      <w:r>
        <w:rPr>
          <w:rFonts w:ascii="Bookman Old Style" w:hAnsi="Bookman Old Style"/>
          <w:sz w:val="26"/>
          <w:szCs w:val="26"/>
        </w:rPr>
        <w:t>,</w:t>
      </w:r>
      <w:r w:rsidRPr="00356D78">
        <w:rPr>
          <w:rFonts w:ascii="Bookman Old Style" w:hAnsi="Bookman Old Style"/>
          <w:sz w:val="26"/>
          <w:szCs w:val="26"/>
        </w:rPr>
        <w:t xml:space="preserve"> or desecrated a cemetery, tomb, grave</w:t>
      </w:r>
      <w:r>
        <w:rPr>
          <w:rFonts w:ascii="Bookman Old Style" w:hAnsi="Bookman Old Style"/>
          <w:sz w:val="26"/>
          <w:szCs w:val="26"/>
        </w:rPr>
        <w:t>,</w:t>
      </w:r>
      <w:r w:rsidRPr="00356D78">
        <w:rPr>
          <w:rFonts w:ascii="Bookman Old Style" w:hAnsi="Bookman Old Style"/>
          <w:sz w:val="26"/>
          <w:szCs w:val="26"/>
        </w:rPr>
        <w:t xml:space="preserve"> or memorial or the contents of a cemetery, tomb, grave</w:t>
      </w:r>
      <w:r>
        <w:rPr>
          <w:rFonts w:ascii="Bookman Old Style" w:hAnsi="Bookman Old Style"/>
          <w:sz w:val="26"/>
          <w:szCs w:val="26"/>
        </w:rPr>
        <w:t>,</w:t>
      </w:r>
      <w:r w:rsidRPr="00356D78">
        <w:rPr>
          <w:rFonts w:ascii="Bookman Old Style" w:hAnsi="Bookman Old Style"/>
          <w:sz w:val="26"/>
          <w:szCs w:val="26"/>
        </w:rPr>
        <w:t xml:space="preserve"> or memorial regardless of whether</w:t>
      </w:r>
      <w:r>
        <w:rPr>
          <w:rFonts w:ascii="Bookman Old Style" w:hAnsi="Bookman Old Style"/>
          <w:sz w:val="26"/>
          <w:szCs w:val="26"/>
        </w:rPr>
        <w:t xml:space="preserve"> the </w:t>
      </w:r>
      <w:r w:rsidRPr="00356D78">
        <w:rPr>
          <w:rFonts w:ascii="Bookman Old Style" w:hAnsi="Bookman Old Style"/>
          <w:sz w:val="26"/>
          <w:szCs w:val="26"/>
        </w:rPr>
        <w:t xml:space="preserve"> tomb, grave</w:t>
      </w:r>
      <w:r>
        <w:rPr>
          <w:rFonts w:ascii="Bookman Old Style" w:hAnsi="Bookman Old Style"/>
          <w:sz w:val="26"/>
          <w:szCs w:val="26"/>
        </w:rPr>
        <w:t>,</w:t>
      </w:r>
      <w:r w:rsidRPr="00356D78">
        <w:rPr>
          <w:rFonts w:ascii="Bookman Old Style" w:hAnsi="Bookman Old Style"/>
          <w:sz w:val="26"/>
          <w:szCs w:val="26"/>
        </w:rPr>
        <w:t xml:space="preserve"> or memorial is in a cemetery or whether the cemetery</w:t>
      </w:r>
      <w:r>
        <w:rPr>
          <w:rFonts w:ascii="Bookman Old Style" w:hAnsi="Bookman Old Style"/>
          <w:sz w:val="26"/>
          <w:szCs w:val="26"/>
        </w:rPr>
        <w:t>,</w:t>
      </w:r>
      <w:r w:rsidRPr="00356D78">
        <w:rPr>
          <w:rFonts w:ascii="Bookman Old Style" w:hAnsi="Bookman Old Style"/>
          <w:sz w:val="26"/>
          <w:szCs w:val="26"/>
        </w:rPr>
        <w:t xml:space="preserve"> tomb, grave</w:t>
      </w:r>
      <w:r>
        <w:rPr>
          <w:rFonts w:ascii="Bookman Old Style" w:hAnsi="Bookman Old Style"/>
          <w:sz w:val="26"/>
          <w:szCs w:val="26"/>
        </w:rPr>
        <w:t>,</w:t>
      </w:r>
      <w:r w:rsidRPr="00356D78">
        <w:rPr>
          <w:rFonts w:ascii="Bookman Old Style" w:hAnsi="Bookman Old Style"/>
          <w:sz w:val="26"/>
          <w:szCs w:val="26"/>
        </w:rPr>
        <w:t xml:space="preserve"> or memorial appears to be abandoned, lost, or neglected; and</w:t>
      </w:r>
    </w:p>
    <w:p w14:paraId="5AD34883" w14:textId="77777777" w:rsidR="006061FF" w:rsidRPr="00356D78" w:rsidRDefault="006061FF" w:rsidP="006061FF">
      <w:pPr>
        <w:pStyle w:val="BodyText"/>
        <w:spacing w:before="120" w:after="120" w:line="360" w:lineRule="auto"/>
        <w:ind w:left="720" w:hanging="72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(2)</w:t>
      </w:r>
      <w:r>
        <w:rPr>
          <w:rFonts w:ascii="Bookman Old Style" w:hAnsi="Bookman Old Style"/>
          <w:sz w:val="26"/>
          <w:szCs w:val="26"/>
        </w:rPr>
        <w:tab/>
      </w:r>
      <w:proofErr w:type="gramStart"/>
      <w:r w:rsidRPr="00356D78">
        <w:rPr>
          <w:rFonts w:ascii="Bookman Old Style" w:hAnsi="Bookman Old Style"/>
          <w:sz w:val="26"/>
          <w:szCs w:val="26"/>
        </w:rPr>
        <w:t>the</w:t>
      </w:r>
      <w:proofErr w:type="gramEnd"/>
      <w:r w:rsidRPr="00356D78">
        <w:rPr>
          <w:rFonts w:ascii="Bookman Old Style" w:hAnsi="Bookman Old Style"/>
          <w:sz w:val="26"/>
          <w:szCs w:val="26"/>
        </w:rPr>
        <w:t xml:space="preserve"> defendant had no right to do so or any reasonable ground to believe that the defendant had such a right.</w:t>
      </w:r>
      <w:r>
        <w:rPr>
          <w:rFonts w:ascii="Bookman Old Style" w:hAnsi="Bookman Old Style"/>
          <w:sz w:val="26"/>
          <w:szCs w:val="26"/>
        </w:rPr>
        <w:t>]</w:t>
      </w:r>
    </w:p>
    <w:p w14:paraId="7691A021" w14:textId="77777777" w:rsidR="006061FF" w:rsidRPr="00356D78" w:rsidRDefault="006061FF" w:rsidP="006061FF">
      <w:pPr>
        <w:pStyle w:val="BodyText"/>
        <w:spacing w:before="120" w:after="120" w:line="360" w:lineRule="auto"/>
        <w:ind w:left="720" w:hanging="72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>[(1)</w:t>
      </w:r>
      <w:r>
        <w:rPr>
          <w:rFonts w:ascii="Bookman Old Style" w:hAnsi="Bookman Old Style"/>
          <w:sz w:val="26"/>
          <w:szCs w:val="26"/>
        </w:rPr>
        <w:tab/>
      </w:r>
      <w:r w:rsidRPr="00356D78">
        <w:rPr>
          <w:rFonts w:ascii="Bookman Old Style" w:hAnsi="Bookman Old Style"/>
          <w:sz w:val="26"/>
          <w:szCs w:val="26"/>
        </w:rPr>
        <w:t>the defendant knowingly removed human remains or associated burial artifacts from a cemetery, tomb, grave</w:t>
      </w:r>
      <w:r>
        <w:rPr>
          <w:rFonts w:ascii="Bookman Old Style" w:hAnsi="Bookman Old Style"/>
          <w:sz w:val="26"/>
          <w:szCs w:val="26"/>
        </w:rPr>
        <w:t>,</w:t>
      </w:r>
      <w:r w:rsidRPr="00356D78">
        <w:rPr>
          <w:rFonts w:ascii="Bookman Old Style" w:hAnsi="Bookman Old Style"/>
          <w:sz w:val="26"/>
          <w:szCs w:val="26"/>
        </w:rPr>
        <w:t xml:space="preserve"> or memorial regardless of </w:t>
      </w:r>
      <w:r>
        <w:rPr>
          <w:rFonts w:ascii="Bookman Old Style" w:hAnsi="Bookman Old Style"/>
          <w:sz w:val="26"/>
          <w:szCs w:val="26"/>
        </w:rPr>
        <w:t xml:space="preserve">whether </w:t>
      </w:r>
      <w:r w:rsidRPr="00356D78">
        <w:rPr>
          <w:rFonts w:ascii="Bookman Old Style" w:hAnsi="Bookman Old Style"/>
          <w:sz w:val="26"/>
          <w:szCs w:val="26"/>
        </w:rPr>
        <w:t>the cemetery, tomb, grave, or memorial appears to be abandoned, lost</w:t>
      </w:r>
      <w:r>
        <w:rPr>
          <w:rFonts w:ascii="Bookman Old Style" w:hAnsi="Bookman Old Style"/>
          <w:sz w:val="26"/>
          <w:szCs w:val="26"/>
        </w:rPr>
        <w:t>,</w:t>
      </w:r>
      <w:r w:rsidRPr="00356D78">
        <w:rPr>
          <w:rFonts w:ascii="Bookman Old Style" w:hAnsi="Bookman Old Style"/>
          <w:sz w:val="26"/>
          <w:szCs w:val="26"/>
        </w:rPr>
        <w:t xml:space="preserve"> or neglected, and</w:t>
      </w:r>
    </w:p>
    <w:p w14:paraId="4BB90A53" w14:textId="77777777" w:rsidR="006061FF" w:rsidRPr="00356D78" w:rsidRDefault="006061FF" w:rsidP="006061FF">
      <w:pPr>
        <w:pStyle w:val="BodyText"/>
        <w:spacing w:before="120" w:after="120" w:line="360" w:lineRule="auto"/>
        <w:ind w:left="720" w:hanging="72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(2)</w:t>
      </w:r>
      <w:r>
        <w:rPr>
          <w:rFonts w:ascii="Bookman Old Style" w:hAnsi="Bookman Old Style"/>
          <w:sz w:val="26"/>
          <w:szCs w:val="26"/>
        </w:rPr>
        <w:tab/>
      </w:r>
      <w:proofErr w:type="gramStart"/>
      <w:r w:rsidRPr="00356D78">
        <w:rPr>
          <w:rFonts w:ascii="Bookman Old Style" w:hAnsi="Bookman Old Style"/>
          <w:sz w:val="26"/>
          <w:szCs w:val="26"/>
        </w:rPr>
        <w:t>the</w:t>
      </w:r>
      <w:proofErr w:type="gramEnd"/>
      <w:r w:rsidRPr="00356D78">
        <w:rPr>
          <w:rFonts w:ascii="Bookman Old Style" w:hAnsi="Bookman Old Style"/>
          <w:sz w:val="26"/>
          <w:szCs w:val="26"/>
        </w:rPr>
        <w:t xml:space="preserve"> defendant had no right to do so or any reasonable ground to believe that </w:t>
      </w:r>
      <w:r>
        <w:rPr>
          <w:rFonts w:ascii="Bookman Old Style" w:hAnsi="Bookman Old Style"/>
          <w:sz w:val="26"/>
          <w:szCs w:val="26"/>
        </w:rPr>
        <w:t>the defendant</w:t>
      </w:r>
      <w:r w:rsidRPr="00356D78">
        <w:rPr>
          <w:rFonts w:ascii="Bookman Old Style" w:hAnsi="Bookman Old Style"/>
          <w:sz w:val="26"/>
          <w:szCs w:val="26"/>
        </w:rPr>
        <w:t xml:space="preserve"> had such a right.</w:t>
      </w:r>
      <w:r>
        <w:rPr>
          <w:rFonts w:ascii="Bookman Old Style" w:hAnsi="Bookman Old Style"/>
          <w:sz w:val="26"/>
          <w:szCs w:val="26"/>
        </w:rPr>
        <w:t>]</w:t>
      </w:r>
    </w:p>
    <w:p w14:paraId="14CDE134" w14:textId="77777777" w:rsidR="006061FF" w:rsidRDefault="006061FF" w:rsidP="006061FF">
      <w:pPr>
        <w:pStyle w:val="Heading1"/>
        <w:spacing w:before="120" w:after="120" w:line="360" w:lineRule="auto"/>
        <w:jc w:val="both"/>
        <w:rPr>
          <w:rFonts w:ascii="Bookman Old Style" w:hAnsi="Bookman Old Style"/>
          <w:b w:val="0"/>
          <w:sz w:val="26"/>
          <w:szCs w:val="26"/>
        </w:rPr>
      </w:pPr>
    </w:p>
    <w:p w14:paraId="39455392" w14:textId="77777777" w:rsidR="006061FF" w:rsidRPr="00356D78" w:rsidRDefault="006061FF" w:rsidP="006061FF">
      <w:pPr>
        <w:pStyle w:val="Heading1"/>
        <w:spacing w:before="120" w:after="120" w:line="360" w:lineRule="auto"/>
        <w:jc w:val="center"/>
        <w:rPr>
          <w:rFonts w:ascii="Bookman Old Style" w:hAnsi="Bookman Old Style"/>
          <w:bCs/>
          <w:sz w:val="26"/>
          <w:szCs w:val="26"/>
        </w:rPr>
      </w:pPr>
      <w:r w:rsidRPr="00356D78">
        <w:rPr>
          <w:rFonts w:ascii="Bookman Old Style" w:hAnsi="Bookman Old Style"/>
          <w:bCs/>
          <w:sz w:val="26"/>
          <w:szCs w:val="26"/>
        </w:rPr>
        <w:t>USE NOTE</w:t>
      </w:r>
    </w:p>
    <w:p w14:paraId="33A3CD0D" w14:textId="77777777" w:rsidR="006061FF" w:rsidRDefault="006061FF" w:rsidP="006061FF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  <w:szCs w:val="26"/>
        </w:rPr>
      </w:pPr>
      <w:r w:rsidRPr="00356D78">
        <w:rPr>
          <w:rFonts w:ascii="Bookman Old Style" w:hAnsi="Bookman Old Style"/>
          <w:color w:val="000000"/>
          <w:sz w:val="26"/>
          <w:szCs w:val="26"/>
        </w:rPr>
        <w:t>The following terms are defined in other instructions:</w:t>
      </w:r>
    </w:p>
    <w:p w14:paraId="2DFE2A5D" w14:textId="77777777" w:rsidR="006061FF" w:rsidRPr="00356D78" w:rsidRDefault="006061FF" w:rsidP="006061FF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  <w:szCs w:val="26"/>
        </w:rPr>
      </w:pPr>
    </w:p>
    <w:p w14:paraId="0AAC05EF" w14:textId="77777777" w:rsidR="006061FF" w:rsidRPr="00356D78" w:rsidRDefault="006061FF" w:rsidP="006061FF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"</w:t>
      </w:r>
      <w:proofErr w:type="gramStart"/>
      <w:r w:rsidRPr="00356D78">
        <w:rPr>
          <w:rFonts w:ascii="Bookman Old Style" w:hAnsi="Bookman Old Style"/>
          <w:sz w:val="26"/>
          <w:szCs w:val="26"/>
        </w:rPr>
        <w:t>contents</w:t>
      </w:r>
      <w:proofErr w:type="gramEnd"/>
      <w:r w:rsidRPr="00356D78">
        <w:rPr>
          <w:rFonts w:ascii="Bookman Old Style" w:hAnsi="Bookman Old Style"/>
          <w:sz w:val="26"/>
          <w:szCs w:val="26"/>
        </w:rPr>
        <w:t xml:space="preserve"> of a cemetery</w:t>
      </w:r>
      <w:r>
        <w:rPr>
          <w:rFonts w:ascii="Bookman Old Style" w:hAnsi="Bookman Old Style"/>
          <w:sz w:val="26"/>
          <w:szCs w:val="26"/>
        </w:rPr>
        <w:t>"</w:t>
      </w:r>
      <w:r w:rsidRPr="00356D78">
        <w:rPr>
          <w:rFonts w:ascii="Bookman Old Style" w:hAnsi="Bookman Old Style"/>
          <w:sz w:val="26"/>
          <w:szCs w:val="26"/>
        </w:rPr>
        <w:t xml:space="preserve"> – 11.46.482</w:t>
      </w:r>
    </w:p>
    <w:p w14:paraId="046C54A1" w14:textId="77777777" w:rsidR="006061FF" w:rsidRPr="00356D78" w:rsidRDefault="006061FF" w:rsidP="006061FF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"</w:t>
      </w:r>
      <w:proofErr w:type="gramStart"/>
      <w:r w:rsidRPr="00356D78">
        <w:rPr>
          <w:rFonts w:ascii="Bookman Old Style" w:hAnsi="Bookman Old Style"/>
          <w:sz w:val="26"/>
          <w:szCs w:val="26"/>
        </w:rPr>
        <w:t>intentionally</w:t>
      </w:r>
      <w:proofErr w:type="gramEnd"/>
      <w:r>
        <w:rPr>
          <w:rFonts w:ascii="Bookman Old Style" w:hAnsi="Bookman Old Style"/>
          <w:sz w:val="26"/>
          <w:szCs w:val="26"/>
        </w:rPr>
        <w:t>"</w:t>
      </w:r>
      <w:r w:rsidRPr="00356D78">
        <w:rPr>
          <w:rFonts w:ascii="Bookman Old Style" w:hAnsi="Bookman Old Style"/>
          <w:sz w:val="26"/>
          <w:szCs w:val="26"/>
        </w:rPr>
        <w:t xml:space="preserve"> – 11.81.900</w:t>
      </w:r>
    </w:p>
    <w:p w14:paraId="4AF75DCF" w14:textId="77777777" w:rsidR="006061FF" w:rsidRPr="00356D78" w:rsidRDefault="006061FF" w:rsidP="006061FF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"</w:t>
      </w:r>
      <w:proofErr w:type="gramStart"/>
      <w:r w:rsidRPr="00356D78">
        <w:rPr>
          <w:rFonts w:ascii="Bookman Old Style" w:hAnsi="Bookman Old Style"/>
          <w:sz w:val="26"/>
          <w:szCs w:val="26"/>
        </w:rPr>
        <w:t>knowingly</w:t>
      </w:r>
      <w:proofErr w:type="gramEnd"/>
      <w:r>
        <w:rPr>
          <w:rFonts w:ascii="Bookman Old Style" w:hAnsi="Bookman Old Style"/>
          <w:sz w:val="26"/>
          <w:szCs w:val="26"/>
        </w:rPr>
        <w:t>"</w:t>
      </w:r>
      <w:r w:rsidRPr="00356D78">
        <w:rPr>
          <w:rFonts w:ascii="Bookman Old Style" w:hAnsi="Bookman Old Style"/>
          <w:sz w:val="26"/>
          <w:szCs w:val="26"/>
        </w:rPr>
        <w:t xml:space="preserve"> – 11.81.900</w:t>
      </w:r>
    </w:p>
    <w:p w14:paraId="0ED6A651" w14:textId="77777777" w:rsidR="006061FF" w:rsidRPr="00356D78" w:rsidRDefault="006061FF" w:rsidP="006061FF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"</w:t>
      </w:r>
      <w:proofErr w:type="gramStart"/>
      <w:r w:rsidRPr="00356D78">
        <w:rPr>
          <w:rFonts w:ascii="Bookman Old Style" w:hAnsi="Bookman Old Style"/>
          <w:sz w:val="26"/>
          <w:szCs w:val="26"/>
        </w:rPr>
        <w:t>memorial</w:t>
      </w:r>
      <w:proofErr w:type="gramEnd"/>
      <w:r>
        <w:rPr>
          <w:rFonts w:ascii="Bookman Old Style" w:hAnsi="Bookman Old Style"/>
          <w:sz w:val="26"/>
          <w:szCs w:val="26"/>
        </w:rPr>
        <w:t>"</w:t>
      </w:r>
      <w:r w:rsidRPr="00356D78">
        <w:rPr>
          <w:rFonts w:ascii="Bookman Old Style" w:hAnsi="Bookman Old Style"/>
          <w:sz w:val="26"/>
          <w:szCs w:val="26"/>
        </w:rPr>
        <w:t xml:space="preserve"> – 11.46.482</w:t>
      </w:r>
    </w:p>
    <w:p w14:paraId="5BB73C47" w14:textId="77777777" w:rsidR="006061FF" w:rsidRPr="00356D78" w:rsidRDefault="006061FF" w:rsidP="006061FF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"</w:t>
      </w:r>
      <w:proofErr w:type="gramStart"/>
      <w:r w:rsidRPr="00356D78">
        <w:rPr>
          <w:rFonts w:ascii="Bookman Old Style" w:hAnsi="Bookman Old Style"/>
          <w:sz w:val="26"/>
          <w:szCs w:val="26"/>
        </w:rPr>
        <w:t>oil</w:t>
      </w:r>
      <w:proofErr w:type="gramEnd"/>
      <w:r w:rsidRPr="00356D78">
        <w:rPr>
          <w:rFonts w:ascii="Bookman Old Style" w:hAnsi="Bookman Old Style"/>
          <w:sz w:val="26"/>
          <w:szCs w:val="26"/>
        </w:rPr>
        <w:t xml:space="preserve"> or gas pipeline or supporting facilities</w:t>
      </w:r>
      <w:r>
        <w:rPr>
          <w:rFonts w:ascii="Bookman Old Style" w:hAnsi="Bookman Old Style"/>
          <w:sz w:val="26"/>
          <w:szCs w:val="26"/>
        </w:rPr>
        <w:t>"</w:t>
      </w:r>
      <w:r w:rsidRPr="00356D78">
        <w:rPr>
          <w:rFonts w:ascii="Bookman Old Style" w:hAnsi="Bookman Old Style"/>
          <w:sz w:val="26"/>
          <w:szCs w:val="26"/>
        </w:rPr>
        <w:t xml:space="preserve"> – 11.46.495</w:t>
      </w:r>
    </w:p>
    <w:p w14:paraId="1F905B3E" w14:textId="77777777" w:rsidR="006061FF" w:rsidRPr="00356D78" w:rsidRDefault="006061FF" w:rsidP="006061FF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"</w:t>
      </w:r>
      <w:proofErr w:type="gramStart"/>
      <w:r w:rsidRPr="00356D78">
        <w:rPr>
          <w:rFonts w:ascii="Bookman Old Style" w:hAnsi="Bookman Old Style"/>
          <w:sz w:val="26"/>
          <w:szCs w:val="26"/>
        </w:rPr>
        <w:t>property</w:t>
      </w:r>
      <w:proofErr w:type="gramEnd"/>
      <w:r>
        <w:rPr>
          <w:rFonts w:ascii="Bookman Old Style" w:hAnsi="Bookman Old Style"/>
          <w:sz w:val="26"/>
          <w:szCs w:val="26"/>
        </w:rPr>
        <w:t>"</w:t>
      </w:r>
      <w:r w:rsidRPr="00356D78">
        <w:rPr>
          <w:rFonts w:ascii="Bookman Old Style" w:hAnsi="Bookman Old Style"/>
          <w:sz w:val="26"/>
          <w:szCs w:val="26"/>
        </w:rPr>
        <w:t xml:space="preserve"> – 11.81.900</w:t>
      </w:r>
    </w:p>
    <w:p w14:paraId="00091F23" w14:textId="77777777" w:rsidR="006061FF" w:rsidRPr="00356D78" w:rsidRDefault="006061FF" w:rsidP="006061FF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"</w:t>
      </w:r>
      <w:proofErr w:type="gramStart"/>
      <w:r w:rsidRPr="00356D78">
        <w:rPr>
          <w:rFonts w:ascii="Bookman Old Style" w:hAnsi="Bookman Old Style"/>
          <w:sz w:val="26"/>
          <w:szCs w:val="26"/>
        </w:rPr>
        <w:t>recklessly</w:t>
      </w:r>
      <w:proofErr w:type="gramEnd"/>
      <w:r>
        <w:rPr>
          <w:rFonts w:ascii="Bookman Old Style" w:hAnsi="Bookman Old Style"/>
          <w:sz w:val="26"/>
          <w:szCs w:val="26"/>
        </w:rPr>
        <w:t>"</w:t>
      </w:r>
      <w:r>
        <w:t xml:space="preserve"> – </w:t>
      </w:r>
      <w:r w:rsidRPr="00356D78">
        <w:rPr>
          <w:rFonts w:ascii="Bookman Old Style" w:hAnsi="Bookman Old Style"/>
          <w:sz w:val="26"/>
          <w:szCs w:val="26"/>
        </w:rPr>
        <w:t>11.81.900</w:t>
      </w:r>
    </w:p>
    <w:p w14:paraId="78FC2B5F" w14:textId="77777777" w:rsidR="006061FF" w:rsidRPr="00356D78" w:rsidRDefault="006061FF" w:rsidP="006061FF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"</w:t>
      </w:r>
      <w:proofErr w:type="gramStart"/>
      <w:r w:rsidRPr="00356D78">
        <w:rPr>
          <w:rFonts w:ascii="Bookman Old Style" w:hAnsi="Bookman Old Style"/>
          <w:sz w:val="26"/>
          <w:szCs w:val="26"/>
        </w:rPr>
        <w:t>tamper</w:t>
      </w:r>
      <w:proofErr w:type="gramEnd"/>
      <w:r>
        <w:rPr>
          <w:rFonts w:ascii="Bookman Old Style" w:hAnsi="Bookman Old Style"/>
          <w:sz w:val="26"/>
          <w:szCs w:val="26"/>
        </w:rPr>
        <w:t>"</w:t>
      </w:r>
      <w:r>
        <w:t xml:space="preserve"> – </w:t>
      </w:r>
      <w:r w:rsidRPr="00356D78">
        <w:rPr>
          <w:rFonts w:ascii="Bookman Old Style" w:hAnsi="Bookman Old Style"/>
          <w:sz w:val="26"/>
          <w:szCs w:val="26"/>
        </w:rPr>
        <w:t>11.46.495</w:t>
      </w:r>
    </w:p>
    <w:p w14:paraId="7D18DB6A" w14:textId="77777777" w:rsidR="006061FF" w:rsidRPr="00356D78" w:rsidRDefault="006061FF" w:rsidP="006061FF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"</w:t>
      </w:r>
      <w:proofErr w:type="gramStart"/>
      <w:r w:rsidRPr="00356D78">
        <w:rPr>
          <w:rFonts w:ascii="Bookman Old Style" w:hAnsi="Bookman Old Style"/>
          <w:sz w:val="26"/>
          <w:szCs w:val="26"/>
        </w:rPr>
        <w:t>tomb</w:t>
      </w:r>
      <w:proofErr w:type="gramEnd"/>
      <w:r>
        <w:rPr>
          <w:rFonts w:ascii="Bookman Old Style" w:hAnsi="Bookman Old Style"/>
          <w:sz w:val="26"/>
          <w:szCs w:val="26"/>
        </w:rPr>
        <w:t>"</w:t>
      </w:r>
      <w:r w:rsidRPr="00356D78">
        <w:rPr>
          <w:rFonts w:ascii="Bookman Old Style" w:hAnsi="Bookman Old Style"/>
          <w:sz w:val="26"/>
          <w:szCs w:val="26"/>
        </w:rPr>
        <w:t xml:space="preserve"> – 11.46.482</w:t>
      </w:r>
    </w:p>
    <w:p w14:paraId="3DA65B62" w14:textId="77777777" w:rsidR="006061FF" w:rsidRPr="00356D78" w:rsidRDefault="006061FF" w:rsidP="006061FF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"</w:t>
      </w:r>
      <w:proofErr w:type="gramStart"/>
      <w:r w:rsidRPr="00356D78">
        <w:rPr>
          <w:rFonts w:ascii="Bookman Old Style" w:hAnsi="Bookman Old Style"/>
          <w:sz w:val="26"/>
          <w:szCs w:val="26"/>
        </w:rPr>
        <w:t>utility</w:t>
      </w:r>
      <w:proofErr w:type="gramEnd"/>
      <w:r>
        <w:rPr>
          <w:rFonts w:ascii="Bookman Old Style" w:hAnsi="Bookman Old Style"/>
          <w:sz w:val="26"/>
          <w:szCs w:val="26"/>
        </w:rPr>
        <w:t>"</w:t>
      </w:r>
      <w:r>
        <w:t xml:space="preserve"> – </w:t>
      </w:r>
      <w:r w:rsidRPr="00356D78">
        <w:rPr>
          <w:rFonts w:ascii="Bookman Old Style" w:hAnsi="Bookman Old Style"/>
          <w:sz w:val="26"/>
          <w:szCs w:val="26"/>
        </w:rPr>
        <w:t>11.46.495</w:t>
      </w:r>
    </w:p>
    <w:p w14:paraId="320C8B67" w14:textId="77777777" w:rsidR="006061FF" w:rsidRPr="00356D78" w:rsidRDefault="006061FF" w:rsidP="006061FF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"</w:t>
      </w:r>
      <w:proofErr w:type="gramStart"/>
      <w:r w:rsidRPr="00356D78">
        <w:rPr>
          <w:rFonts w:ascii="Bookman Old Style" w:hAnsi="Bookman Old Style"/>
          <w:sz w:val="26"/>
          <w:szCs w:val="26"/>
        </w:rPr>
        <w:t>widely</w:t>
      </w:r>
      <w:proofErr w:type="gramEnd"/>
      <w:r w:rsidRPr="00356D78">
        <w:rPr>
          <w:rFonts w:ascii="Bookman Old Style" w:hAnsi="Bookman Old Style"/>
          <w:sz w:val="26"/>
          <w:szCs w:val="26"/>
        </w:rPr>
        <w:t xml:space="preserve"> dangerous means</w:t>
      </w:r>
      <w:r>
        <w:rPr>
          <w:rFonts w:ascii="Bookman Old Style" w:hAnsi="Bookman Old Style"/>
          <w:sz w:val="26"/>
          <w:szCs w:val="26"/>
        </w:rPr>
        <w:t>"</w:t>
      </w:r>
      <w:r>
        <w:t xml:space="preserve"> – </w:t>
      </w:r>
      <w:r w:rsidRPr="00356D78">
        <w:rPr>
          <w:rFonts w:ascii="Bookman Old Style" w:hAnsi="Bookman Old Style"/>
          <w:sz w:val="26"/>
          <w:szCs w:val="26"/>
        </w:rPr>
        <w:t>11.46.495</w:t>
      </w:r>
    </w:p>
    <w:p w14:paraId="264CCF3A" w14:textId="77777777" w:rsidR="006061FF" w:rsidRPr="00356D78" w:rsidRDefault="006061FF" w:rsidP="006061FF">
      <w:pPr>
        <w:tabs>
          <w:tab w:val="right" w:pos="8910"/>
        </w:tabs>
        <w:spacing w:line="360" w:lineRule="auto"/>
        <w:jc w:val="both"/>
        <w:rPr>
          <w:rFonts w:ascii="Bookman Old Style" w:hAnsi="Bookman Old Style"/>
          <w:sz w:val="26"/>
          <w:szCs w:val="26"/>
        </w:rPr>
      </w:pPr>
    </w:p>
    <w:p w14:paraId="6BB6B19E" w14:textId="3CDA0A00" w:rsidR="006061FF" w:rsidRPr="00356D78" w:rsidRDefault="006061FF" w:rsidP="006061FF">
      <w:pPr>
        <w:jc w:val="both"/>
        <w:rPr>
          <w:rFonts w:ascii="Bookman Old Style" w:hAnsi="Bookman Old Style"/>
          <w:sz w:val="26"/>
          <w:szCs w:val="26"/>
        </w:rPr>
      </w:pPr>
      <w:r w:rsidRPr="00356D78">
        <w:rPr>
          <w:rFonts w:ascii="Bookman Old Style" w:hAnsi="Bookman Old Style"/>
          <w:sz w:val="26"/>
          <w:szCs w:val="26"/>
        </w:rPr>
        <w:t>It is an affirmative def</w:t>
      </w:r>
      <w:r>
        <w:rPr>
          <w:rFonts w:ascii="Bookman Old Style" w:hAnsi="Bookman Old Style"/>
          <w:sz w:val="26"/>
          <w:szCs w:val="26"/>
        </w:rPr>
        <w:t xml:space="preserve">ense to a prosecution under AS </w:t>
      </w:r>
      <w:r w:rsidRPr="00356D78">
        <w:rPr>
          <w:rFonts w:ascii="Bookman Old Style" w:hAnsi="Bookman Old Style"/>
          <w:sz w:val="26"/>
          <w:szCs w:val="26"/>
        </w:rPr>
        <w:t>11.46.482(a)(3) – the desecration theory – that the defendant was, at the time of the crime</w:t>
      </w:r>
      <w:r>
        <w:rPr>
          <w:rFonts w:ascii="Bookman Old Style" w:hAnsi="Bookman Old Style"/>
          <w:sz w:val="26"/>
          <w:szCs w:val="26"/>
        </w:rPr>
        <w:t>,</w:t>
      </w:r>
      <w:r w:rsidRPr="00356D78">
        <w:rPr>
          <w:rFonts w:ascii="Bookman Old Style" w:hAnsi="Bookman Old Style"/>
          <w:sz w:val="26"/>
          <w:szCs w:val="26"/>
        </w:rPr>
        <w:t xml:space="preserve"> an employee of the cemetery and was engaged in an authorized activity on behalf of the cemetery or was authorized by law or state permit to engage in the conduct.</w:t>
      </w:r>
    </w:p>
    <w:p w14:paraId="5AC8FA86" w14:textId="77777777" w:rsidR="006061FF" w:rsidRDefault="006061FF" w:rsidP="006061FF">
      <w:pPr>
        <w:jc w:val="both"/>
        <w:rPr>
          <w:rFonts w:ascii="Bookman Old Style" w:hAnsi="Bookman Old Style"/>
          <w:sz w:val="26"/>
          <w:szCs w:val="26"/>
        </w:rPr>
      </w:pPr>
    </w:p>
    <w:p w14:paraId="6B3FD7E5" w14:textId="1B086C17" w:rsidR="006061FF" w:rsidRDefault="006061FF" w:rsidP="006061FF">
      <w:pPr>
        <w:jc w:val="both"/>
        <w:rPr>
          <w:rFonts w:ascii="Bookman Old Style" w:hAnsi="Bookman Old Style"/>
          <w:sz w:val="26"/>
          <w:szCs w:val="26"/>
        </w:rPr>
      </w:pPr>
      <w:r w:rsidRPr="00356D78">
        <w:rPr>
          <w:rFonts w:ascii="Bookman Old Style" w:hAnsi="Bookman Old Style"/>
          <w:sz w:val="26"/>
          <w:szCs w:val="26"/>
        </w:rPr>
        <w:t>The criminal mischi</w:t>
      </w:r>
      <w:r w:rsidR="00557100">
        <w:rPr>
          <w:rFonts w:ascii="Bookman Old Style" w:hAnsi="Bookman Old Style"/>
          <w:sz w:val="26"/>
          <w:szCs w:val="26"/>
        </w:rPr>
        <w:t>ef statutes do not require the s</w:t>
      </w:r>
      <w:r w:rsidRPr="00356D78">
        <w:rPr>
          <w:rFonts w:ascii="Bookman Old Style" w:hAnsi="Bookman Old Style"/>
          <w:sz w:val="26"/>
          <w:szCs w:val="26"/>
        </w:rPr>
        <w:t xml:space="preserve">tate to prove that the defendant knew of </w:t>
      </w:r>
      <w:r>
        <w:rPr>
          <w:rFonts w:ascii="Bookman Old Style" w:hAnsi="Bookman Old Style"/>
          <w:sz w:val="26"/>
          <w:szCs w:val="26"/>
        </w:rPr>
        <w:t>or</w:t>
      </w:r>
      <w:r w:rsidRPr="00356D78">
        <w:rPr>
          <w:rFonts w:ascii="Bookman Old Style" w:hAnsi="Bookman Old Style"/>
          <w:sz w:val="26"/>
          <w:szCs w:val="26"/>
        </w:rPr>
        <w:t xml:space="preserve"> had reason to know that the damage caused </w:t>
      </w:r>
      <w:r w:rsidRPr="00356D78">
        <w:rPr>
          <w:rFonts w:ascii="Bookman Old Style" w:hAnsi="Bookman Old Style"/>
          <w:sz w:val="26"/>
          <w:szCs w:val="26"/>
        </w:rPr>
        <w:lastRenderedPageBreak/>
        <w:t xml:space="preserve">would exceed a particular amount or value. </w:t>
      </w:r>
      <w:proofErr w:type="spellStart"/>
      <w:proofErr w:type="gramStart"/>
      <w:r w:rsidRPr="00D33DFD">
        <w:rPr>
          <w:rFonts w:ascii="Bookman Old Style" w:hAnsi="Bookman Old Style"/>
          <w:iCs/>
          <w:sz w:val="26"/>
          <w:szCs w:val="26"/>
          <w:u w:val="single"/>
        </w:rPr>
        <w:t>Ortberg</w:t>
      </w:r>
      <w:proofErr w:type="spellEnd"/>
      <w:r w:rsidRPr="00D33DFD">
        <w:rPr>
          <w:rFonts w:ascii="Bookman Old Style" w:hAnsi="Bookman Old Style"/>
          <w:iCs/>
          <w:sz w:val="26"/>
          <w:szCs w:val="26"/>
          <w:u w:val="single"/>
        </w:rPr>
        <w:t xml:space="preserve"> v. State</w:t>
      </w:r>
      <w:r>
        <w:rPr>
          <w:rFonts w:ascii="Bookman Old Style" w:hAnsi="Bookman Old Style"/>
          <w:sz w:val="26"/>
          <w:szCs w:val="26"/>
        </w:rPr>
        <w:t xml:space="preserve">, 751 P.2d 1368 (Alaska </w:t>
      </w:r>
      <w:r w:rsidRPr="00356D78">
        <w:rPr>
          <w:rFonts w:ascii="Bookman Old Style" w:hAnsi="Bookman Old Style"/>
          <w:sz w:val="26"/>
          <w:szCs w:val="26"/>
        </w:rPr>
        <w:t>App. 1988)</w:t>
      </w:r>
      <w:r w:rsidR="00847241">
        <w:rPr>
          <w:rFonts w:ascii="Bookman Old Style" w:hAnsi="Bookman Old Style"/>
          <w:sz w:val="26"/>
          <w:szCs w:val="26"/>
        </w:rPr>
        <w:t>.</w:t>
      </w:r>
      <w:proofErr w:type="gramEnd"/>
    </w:p>
    <w:p w14:paraId="0B4A57A4" w14:textId="77777777" w:rsidR="006061FF" w:rsidRPr="00356D78" w:rsidRDefault="006061FF" w:rsidP="006061FF">
      <w:pPr>
        <w:jc w:val="both"/>
        <w:rPr>
          <w:rFonts w:ascii="Bookman Old Style" w:hAnsi="Bookman Old Style"/>
          <w:sz w:val="26"/>
          <w:szCs w:val="26"/>
        </w:rPr>
      </w:pPr>
    </w:p>
    <w:p w14:paraId="3E10F456" w14:textId="4EB9F53C" w:rsidR="006061FF" w:rsidRDefault="006061FF" w:rsidP="006061FF">
      <w:pPr>
        <w:pStyle w:val="BodyText"/>
        <w:jc w:val="both"/>
        <w:rPr>
          <w:rFonts w:ascii="Bookman Old Style" w:hAnsi="Bookman Old Style"/>
          <w:sz w:val="26"/>
          <w:szCs w:val="26"/>
        </w:rPr>
      </w:pPr>
      <w:r w:rsidRPr="00356D78">
        <w:rPr>
          <w:rFonts w:ascii="Bookman Old Style" w:hAnsi="Bookman Old Style"/>
          <w:sz w:val="26"/>
          <w:szCs w:val="26"/>
        </w:rPr>
        <w:t xml:space="preserve">The amount of damage caused by an act of criminal mischief may be established through evidence showing either diminution in value or reasonable cost of repair.  </w:t>
      </w:r>
      <w:proofErr w:type="gramStart"/>
      <w:r w:rsidRPr="00D33DFD">
        <w:rPr>
          <w:rFonts w:ascii="Bookman Old Style" w:hAnsi="Bookman Old Style"/>
          <w:iCs/>
          <w:sz w:val="26"/>
          <w:szCs w:val="26"/>
          <w:u w:val="single"/>
        </w:rPr>
        <w:t>Willett v. State</w:t>
      </w:r>
      <w:r w:rsidRPr="00356D78">
        <w:rPr>
          <w:rFonts w:ascii="Bookman Old Style" w:hAnsi="Bookman Old Style"/>
          <w:sz w:val="26"/>
          <w:szCs w:val="26"/>
        </w:rPr>
        <w:t>, 826 P.2d 1142, 1144 (Alaska App. 1992)</w:t>
      </w:r>
      <w:r w:rsidR="00847241">
        <w:rPr>
          <w:rFonts w:ascii="Bookman Old Style" w:hAnsi="Bookman Old Style"/>
          <w:sz w:val="26"/>
          <w:szCs w:val="26"/>
        </w:rPr>
        <w:t>.</w:t>
      </w:r>
      <w:proofErr w:type="gramEnd"/>
    </w:p>
    <w:p w14:paraId="4F01E107" w14:textId="77777777" w:rsidR="00847241" w:rsidRDefault="00847241" w:rsidP="006061FF">
      <w:pPr>
        <w:pStyle w:val="BodyText"/>
        <w:jc w:val="both"/>
        <w:rPr>
          <w:rFonts w:ascii="Bookman Old Style" w:hAnsi="Bookman Old Style"/>
          <w:sz w:val="26"/>
          <w:szCs w:val="26"/>
        </w:rPr>
      </w:pPr>
    </w:p>
    <w:p w14:paraId="1622A868" w14:textId="13BE7D7E" w:rsidR="00847241" w:rsidRPr="00847241" w:rsidRDefault="00847241" w:rsidP="006061FF">
      <w:pPr>
        <w:pStyle w:val="BodyText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The </w:t>
      </w:r>
      <w:r w:rsidR="00425EEE">
        <w:rPr>
          <w:rFonts w:ascii="Bookman Old Style" w:hAnsi="Bookman Old Style"/>
          <w:sz w:val="26"/>
          <w:szCs w:val="26"/>
        </w:rPr>
        <w:t>s</w:t>
      </w:r>
      <w:r>
        <w:rPr>
          <w:rFonts w:ascii="Bookman Old Style" w:hAnsi="Bookman Old Style"/>
          <w:sz w:val="26"/>
          <w:szCs w:val="26"/>
        </w:rPr>
        <w:t xml:space="preserve">tate bears the burden of proving beyond a reasonable doubt that a defendant has no reasonable ground to believe that his actions are necessary for self-protection in a prosecution for criminal mischief in which the defendant asserts a necessity defense.  </w:t>
      </w:r>
      <w:proofErr w:type="gramStart"/>
      <w:r>
        <w:rPr>
          <w:rFonts w:ascii="Bookman Old Style" w:hAnsi="Bookman Old Style"/>
          <w:sz w:val="26"/>
          <w:szCs w:val="26"/>
          <w:u w:val="single"/>
        </w:rPr>
        <w:t>McGee v. State</w:t>
      </w:r>
      <w:r>
        <w:rPr>
          <w:rFonts w:ascii="Bookman Old Style" w:hAnsi="Bookman Old Style"/>
          <w:sz w:val="26"/>
          <w:szCs w:val="26"/>
        </w:rPr>
        <w:t>, 162 P.3d 1251, 1255 (Alaska App. 2007).</w:t>
      </w:r>
      <w:proofErr w:type="gramEnd"/>
    </w:p>
    <w:p w14:paraId="2B7A6534" w14:textId="77777777" w:rsidR="00EA5A03" w:rsidRDefault="00EA5A03"/>
    <w:sectPr w:rsidR="00EA5A03" w:rsidSect="00D33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80" w:right="1354" w:bottom="1440" w:left="1440" w:header="720" w:footer="720" w:gutter="43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39CDD4" w14:textId="77777777" w:rsidR="00E66BD3" w:rsidRDefault="00B47F08">
      <w:r>
        <w:separator/>
      </w:r>
    </w:p>
  </w:endnote>
  <w:endnote w:type="continuationSeparator" w:id="0">
    <w:p w14:paraId="61263DDD" w14:textId="77777777" w:rsidR="00E66BD3" w:rsidRDefault="00B4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7AC68" w14:textId="77777777" w:rsidR="00393F87" w:rsidRDefault="00393F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035F8A" w14:textId="77777777" w:rsidR="00393F87" w:rsidRDefault="00393F8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C6AF5" w14:textId="77777777" w:rsidR="00393F87" w:rsidRDefault="00393F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970AA5" w14:textId="77777777" w:rsidR="00E66BD3" w:rsidRDefault="00B47F08">
      <w:r>
        <w:separator/>
      </w:r>
    </w:p>
  </w:footnote>
  <w:footnote w:type="continuationSeparator" w:id="0">
    <w:p w14:paraId="3EA7EC40" w14:textId="77777777" w:rsidR="00E66BD3" w:rsidRDefault="00B47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683EE" w14:textId="77777777" w:rsidR="00393F87" w:rsidRDefault="00393F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94D31" w14:textId="01DEE098" w:rsidR="00997BEB" w:rsidRPr="00356D78" w:rsidRDefault="00847241">
    <w:pPr>
      <w:pStyle w:val="Header"/>
      <w:tabs>
        <w:tab w:val="clear" w:pos="4320"/>
        <w:tab w:val="clear" w:pos="8640"/>
        <w:tab w:val="right" w:pos="8910"/>
      </w:tabs>
      <w:jc w:val="both"/>
      <w:rPr>
        <w:rFonts w:ascii="Bookman Old Style" w:hAnsi="Bookman Old Style"/>
        <w:b/>
        <w:sz w:val="24"/>
        <w:szCs w:val="24"/>
      </w:rPr>
    </w:pPr>
    <w:r w:rsidRPr="00356D78">
      <w:rPr>
        <w:rFonts w:ascii="Bookman Old Style" w:hAnsi="Bookman Old Style"/>
        <w:b/>
        <w:sz w:val="24"/>
        <w:szCs w:val="24"/>
      </w:rPr>
      <w:t>CRIMINAL MISCHIEF</w:t>
    </w:r>
    <w:r w:rsidR="00393F87">
      <w:rPr>
        <w:rFonts w:ascii="Bookman Old Style" w:hAnsi="Bookman Old Style"/>
        <w:b/>
        <w:sz w:val="24"/>
        <w:szCs w:val="24"/>
      </w:rPr>
      <w:t xml:space="preserve"> </w:t>
    </w:r>
    <w:r>
      <w:rPr>
        <w:rFonts w:ascii="Bookman Old Style" w:hAnsi="Bookman Old Style"/>
        <w:b/>
        <w:sz w:val="24"/>
        <w:szCs w:val="24"/>
      </w:rPr>
      <w:t>—</w:t>
    </w:r>
    <w:r w:rsidR="00393F87">
      <w:rPr>
        <w:rFonts w:ascii="Bookman Old Style" w:hAnsi="Bookman Old Style"/>
        <w:b/>
        <w:sz w:val="24"/>
        <w:szCs w:val="24"/>
      </w:rPr>
      <w:t xml:space="preserve"> </w:t>
    </w:r>
    <w:bookmarkStart w:id="0" w:name="_GoBack"/>
    <w:bookmarkEnd w:id="0"/>
    <w:r w:rsidRPr="00356D78">
      <w:rPr>
        <w:rFonts w:ascii="Bookman Old Style" w:hAnsi="Bookman Old Style"/>
        <w:b/>
        <w:sz w:val="24"/>
        <w:szCs w:val="24"/>
      </w:rPr>
      <w:t>THIRD DEGREE</w:t>
    </w:r>
    <w:r w:rsidRPr="00356D78">
      <w:rPr>
        <w:rFonts w:ascii="Bookman Old Style" w:hAnsi="Bookman Old Style"/>
        <w:b/>
        <w:sz w:val="24"/>
        <w:szCs w:val="24"/>
      </w:rPr>
      <w:tab/>
      <w:t>11.46.482</w:t>
    </w:r>
  </w:p>
  <w:p w14:paraId="5B630759" w14:textId="3F87B43E" w:rsidR="00997BEB" w:rsidRPr="00356D78" w:rsidRDefault="00557100">
    <w:pPr>
      <w:pStyle w:val="Header"/>
      <w:tabs>
        <w:tab w:val="clear" w:pos="4320"/>
        <w:tab w:val="clear" w:pos="8640"/>
        <w:tab w:val="right" w:pos="9270"/>
      </w:tabs>
      <w:jc w:val="both"/>
      <w:rPr>
        <w:rFonts w:ascii="Bookman Old Style" w:hAnsi="Bookman Old Style"/>
        <w:b/>
        <w:sz w:val="24"/>
        <w:szCs w:val="24"/>
      </w:rPr>
    </w:pPr>
    <w:r>
      <w:rPr>
        <w:rFonts w:ascii="Bookman Old Style" w:hAnsi="Bookman Old Style"/>
        <w:b/>
        <w:sz w:val="24"/>
        <w:szCs w:val="24"/>
      </w:rPr>
      <w:t xml:space="preserve">Revised </w:t>
    </w:r>
    <w:r w:rsidR="00847241" w:rsidRPr="00356D78">
      <w:rPr>
        <w:rFonts w:ascii="Bookman Old Style" w:hAnsi="Bookman Old Style"/>
        <w:b/>
        <w:sz w:val="24"/>
        <w:szCs w:val="24"/>
      </w:rPr>
      <w:t>20</w:t>
    </w:r>
    <w:r w:rsidR="00B47F08">
      <w:rPr>
        <w:rFonts w:ascii="Bookman Old Style" w:hAnsi="Bookman Old Style"/>
        <w:b/>
        <w:sz w:val="24"/>
        <w:szCs w:val="24"/>
      </w:rPr>
      <w:t>1</w:t>
    </w:r>
    <w:r w:rsidR="00847241" w:rsidRPr="00356D78">
      <w:rPr>
        <w:rFonts w:ascii="Bookman Old Style" w:hAnsi="Bookman Old Style"/>
        <w:b/>
        <w:sz w:val="24"/>
        <w:szCs w:val="24"/>
      </w:rPr>
      <w:t>5</w:t>
    </w:r>
  </w:p>
  <w:p w14:paraId="011DC42B" w14:textId="77777777" w:rsidR="00997BEB" w:rsidRPr="00356D78" w:rsidRDefault="00847241">
    <w:pPr>
      <w:pStyle w:val="Header"/>
      <w:tabs>
        <w:tab w:val="clear" w:pos="4320"/>
        <w:tab w:val="clear" w:pos="8640"/>
        <w:tab w:val="right" w:pos="9270"/>
      </w:tabs>
      <w:jc w:val="both"/>
      <w:rPr>
        <w:rFonts w:ascii="Bookman Old Style" w:hAnsi="Bookman Old Style"/>
        <w:b/>
        <w:sz w:val="24"/>
        <w:szCs w:val="24"/>
      </w:rPr>
    </w:pPr>
    <w:r w:rsidRPr="00356D78">
      <w:rPr>
        <w:rFonts w:ascii="Bookman Old Style" w:hAnsi="Bookman Old Style"/>
        <w:b/>
        <w:snapToGrid w:val="0"/>
        <w:sz w:val="24"/>
        <w:szCs w:val="24"/>
      </w:rPr>
      <w:t xml:space="preserve">Page </w:t>
    </w:r>
    <w:r w:rsidRPr="00356D78">
      <w:rPr>
        <w:rFonts w:ascii="Bookman Old Style" w:hAnsi="Bookman Old Style"/>
        <w:b/>
        <w:snapToGrid w:val="0"/>
        <w:sz w:val="24"/>
        <w:szCs w:val="24"/>
      </w:rPr>
      <w:fldChar w:fldCharType="begin"/>
    </w:r>
    <w:r w:rsidRPr="00356D78">
      <w:rPr>
        <w:rFonts w:ascii="Bookman Old Style" w:hAnsi="Bookman Old Style"/>
        <w:b/>
        <w:snapToGrid w:val="0"/>
        <w:sz w:val="24"/>
        <w:szCs w:val="24"/>
      </w:rPr>
      <w:instrText xml:space="preserve"> PAGE </w:instrText>
    </w:r>
    <w:r w:rsidRPr="00356D78">
      <w:rPr>
        <w:rFonts w:ascii="Bookman Old Style" w:hAnsi="Bookman Old Style"/>
        <w:b/>
        <w:snapToGrid w:val="0"/>
        <w:sz w:val="24"/>
        <w:szCs w:val="24"/>
      </w:rPr>
      <w:fldChar w:fldCharType="separate"/>
    </w:r>
    <w:r w:rsidR="00393F87">
      <w:rPr>
        <w:rFonts w:ascii="Bookman Old Style" w:hAnsi="Bookman Old Style"/>
        <w:b/>
        <w:noProof/>
        <w:snapToGrid w:val="0"/>
        <w:sz w:val="24"/>
        <w:szCs w:val="24"/>
      </w:rPr>
      <w:t>1</w:t>
    </w:r>
    <w:r w:rsidRPr="00356D78">
      <w:rPr>
        <w:rFonts w:ascii="Bookman Old Style" w:hAnsi="Bookman Old Style"/>
        <w:b/>
        <w:snapToGrid w:val="0"/>
        <w:sz w:val="24"/>
        <w:szCs w:val="24"/>
      </w:rPr>
      <w:fldChar w:fldCharType="end"/>
    </w:r>
    <w:r w:rsidRPr="00356D78">
      <w:rPr>
        <w:rFonts w:ascii="Bookman Old Style" w:hAnsi="Bookman Old Style"/>
        <w:b/>
        <w:snapToGrid w:val="0"/>
        <w:sz w:val="24"/>
        <w:szCs w:val="24"/>
      </w:rPr>
      <w:t xml:space="preserve"> of </w:t>
    </w:r>
    <w:r w:rsidRPr="00356D78">
      <w:rPr>
        <w:rFonts w:ascii="Bookman Old Style" w:hAnsi="Bookman Old Style"/>
        <w:b/>
        <w:snapToGrid w:val="0"/>
        <w:sz w:val="24"/>
        <w:szCs w:val="24"/>
      </w:rPr>
      <w:fldChar w:fldCharType="begin"/>
    </w:r>
    <w:r w:rsidRPr="00356D78">
      <w:rPr>
        <w:rFonts w:ascii="Bookman Old Style" w:hAnsi="Bookman Old Style"/>
        <w:b/>
        <w:snapToGrid w:val="0"/>
        <w:sz w:val="24"/>
        <w:szCs w:val="24"/>
      </w:rPr>
      <w:instrText xml:space="preserve"> NUMPAGES </w:instrText>
    </w:r>
    <w:r w:rsidRPr="00356D78">
      <w:rPr>
        <w:rFonts w:ascii="Bookman Old Style" w:hAnsi="Bookman Old Style"/>
        <w:b/>
        <w:snapToGrid w:val="0"/>
        <w:sz w:val="24"/>
        <w:szCs w:val="24"/>
      </w:rPr>
      <w:fldChar w:fldCharType="separate"/>
    </w:r>
    <w:r w:rsidR="00393F87">
      <w:rPr>
        <w:rFonts w:ascii="Bookman Old Style" w:hAnsi="Bookman Old Style"/>
        <w:b/>
        <w:noProof/>
        <w:snapToGrid w:val="0"/>
        <w:sz w:val="24"/>
        <w:szCs w:val="24"/>
      </w:rPr>
      <w:t>3</w:t>
    </w:r>
    <w:r w:rsidRPr="00356D78">
      <w:rPr>
        <w:rFonts w:ascii="Bookman Old Style" w:hAnsi="Bookman Old Style"/>
        <w:b/>
        <w:snapToGrid w:val="0"/>
        <w:sz w:val="24"/>
        <w:szCs w:val="24"/>
      </w:rPr>
      <w:fldChar w:fldCharType="end"/>
    </w:r>
  </w:p>
  <w:p w14:paraId="6DFB4922" w14:textId="77777777" w:rsidR="00997BEB" w:rsidRDefault="00393F87">
    <w:pPr>
      <w:pStyle w:val="Header"/>
      <w:tabs>
        <w:tab w:val="clear" w:pos="4320"/>
        <w:tab w:val="clear" w:pos="8640"/>
        <w:tab w:val="right" w:pos="9270"/>
      </w:tabs>
      <w:jc w:val="both"/>
      <w:rPr>
        <w:rFonts w:ascii="Courier New" w:hAnsi="Courier New"/>
        <w:sz w:val="24"/>
      </w:rPr>
    </w:pPr>
    <w:r>
      <w:pict w14:anchorId="388B51DB">
        <v:line id="_x0000_s1025" style="position:absolute;left:0;text-align:left;z-index:251659264" from="0,7.3pt" to="446.4pt,7.7pt" o:allowincell="f" strokeweight="1pt">
          <w10:wrap anchorx="page"/>
        </v:lin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8E10B" w14:textId="77777777" w:rsidR="00393F87" w:rsidRDefault="00393F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1FF"/>
    <w:rsid w:val="00393F87"/>
    <w:rsid w:val="00425EEE"/>
    <w:rsid w:val="00557100"/>
    <w:rsid w:val="006061FF"/>
    <w:rsid w:val="00847241"/>
    <w:rsid w:val="00B47F08"/>
    <w:rsid w:val="00CA7B60"/>
    <w:rsid w:val="00E66BD3"/>
    <w:rsid w:val="00EA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9E71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1FF"/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qFormat/>
    <w:rsid w:val="006061FF"/>
    <w:pPr>
      <w:keepNext/>
      <w:jc w:val="right"/>
      <w:outlineLvl w:val="0"/>
    </w:pPr>
    <w:rPr>
      <w:rFonts w:ascii="Univers" w:hAnsi="Univers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1FF"/>
    <w:rPr>
      <w:rFonts w:ascii="Univers" w:eastAsia="Times New Roman" w:hAnsi="Univers" w:cs="Times New Roman"/>
      <w:b/>
      <w:szCs w:val="20"/>
    </w:rPr>
  </w:style>
  <w:style w:type="paragraph" w:styleId="Header">
    <w:name w:val="header"/>
    <w:basedOn w:val="Normal"/>
    <w:link w:val="HeaderChar"/>
    <w:rsid w:val="006061FF"/>
    <w:pPr>
      <w:tabs>
        <w:tab w:val="center" w:pos="4320"/>
        <w:tab w:val="right" w:pos="8640"/>
      </w:tabs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061FF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6061FF"/>
    <w:rPr>
      <w:rFonts w:ascii="Univers" w:hAnsi="Univers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6061FF"/>
    <w:rPr>
      <w:rFonts w:ascii="Univers" w:eastAsia="Times New Roman" w:hAnsi="Univer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B6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B60"/>
    <w:rPr>
      <w:rFonts w:ascii="Lucida Grande" w:eastAsia="Times New Roman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47F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F08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1FF"/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qFormat/>
    <w:rsid w:val="006061FF"/>
    <w:pPr>
      <w:keepNext/>
      <w:jc w:val="right"/>
      <w:outlineLvl w:val="0"/>
    </w:pPr>
    <w:rPr>
      <w:rFonts w:ascii="Univers" w:hAnsi="Univers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1FF"/>
    <w:rPr>
      <w:rFonts w:ascii="Univers" w:eastAsia="Times New Roman" w:hAnsi="Univers" w:cs="Times New Roman"/>
      <w:b/>
      <w:szCs w:val="20"/>
    </w:rPr>
  </w:style>
  <w:style w:type="paragraph" w:styleId="Header">
    <w:name w:val="header"/>
    <w:basedOn w:val="Normal"/>
    <w:link w:val="HeaderChar"/>
    <w:rsid w:val="006061FF"/>
    <w:pPr>
      <w:tabs>
        <w:tab w:val="center" w:pos="4320"/>
        <w:tab w:val="right" w:pos="8640"/>
      </w:tabs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061FF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6061FF"/>
    <w:rPr>
      <w:rFonts w:ascii="Univers" w:hAnsi="Univers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6061FF"/>
    <w:rPr>
      <w:rFonts w:ascii="Univers" w:eastAsia="Times New Roman" w:hAnsi="Univer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B6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B60"/>
    <w:rPr>
      <w:rFonts w:ascii="Lucida Grande" w:eastAsia="Times New Roman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47F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F08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449</Words>
  <Characters>2563</Characters>
  <Application>Microsoft Office Word</Application>
  <DocSecurity>0</DocSecurity>
  <Lines>21</Lines>
  <Paragraphs>6</Paragraphs>
  <ScaleCrop>false</ScaleCrop>
  <Company>Cashion Gilmore LLC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 Matthews</dc:creator>
  <cp:keywords/>
  <dc:description/>
  <cp:lastModifiedBy>Robert Polley</cp:lastModifiedBy>
  <cp:revision>7</cp:revision>
  <dcterms:created xsi:type="dcterms:W3CDTF">2015-07-17T23:16:00Z</dcterms:created>
  <dcterms:modified xsi:type="dcterms:W3CDTF">2016-01-27T20:33:00Z</dcterms:modified>
</cp:coreProperties>
</file>