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50F1">
      <w:pPr>
        <w:widowControl/>
        <w:suppressAutoHyphens/>
        <w:spacing w:before="120" w:after="120" w:line="360" w:lineRule="auto"/>
        <w:jc w:val="both"/>
        <w:rPr>
          <w:rFonts w:ascii="Bookman Old Style" w:hAnsi="Bookman Old Style"/>
          <w:b/>
          <w:spacing w:val="-3"/>
          <w:sz w:val="26"/>
        </w:rPr>
      </w:pPr>
      <w:bookmarkStart w:id="0" w:name="_GoBack"/>
      <w:bookmarkEnd w:id="0"/>
      <w:r>
        <w:rPr>
          <w:rFonts w:ascii="Bookman Old Style" w:hAnsi="Bookman Old Style"/>
          <w:b/>
          <w:spacing w:val="-3"/>
          <w:sz w:val="26"/>
        </w:rPr>
        <w:t>1.06</w:t>
      </w:r>
      <w:r>
        <w:rPr>
          <w:rFonts w:ascii="Bookman Old Style" w:hAnsi="Bookman Old Style"/>
          <w:b/>
          <w:spacing w:val="-3"/>
          <w:sz w:val="26"/>
        </w:rPr>
        <w:tab/>
      </w:r>
      <w:r>
        <w:rPr>
          <w:rFonts w:ascii="Bookman Old Style" w:hAnsi="Bookman Old Style"/>
          <w:b/>
          <w:spacing w:val="-3"/>
          <w:sz w:val="26"/>
        </w:rPr>
        <w:tab/>
        <w:t>KINDS OF EVIDENCE</w:t>
      </w:r>
    </w:p>
    <w:p w:rsidR="00000000" w:rsidRDefault="004E50F1">
      <w:pPr>
        <w:widowControl/>
        <w:suppressAutoHyphens/>
        <w:spacing w:before="120" w:after="120" w:line="360" w:lineRule="auto"/>
        <w:jc w:val="both"/>
        <w:rPr>
          <w:rFonts w:ascii="Bookman Old Style" w:hAnsi="Bookman Old Style"/>
          <w:spacing w:val="-3"/>
          <w:sz w:val="26"/>
        </w:rPr>
      </w:pPr>
    </w:p>
    <w:p w:rsidR="00000000" w:rsidRDefault="004E50F1">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I have just described the ways that evidence may be presented.  Regardless of the way it is presented, evidence is either direct or circumstantial.  Direct evidence, if you accept it as true, proves a fact.  Circumstantial evidenc</w:t>
      </w:r>
      <w:r>
        <w:rPr>
          <w:rFonts w:ascii="Bookman Old Style" w:hAnsi="Bookman Old Style"/>
          <w:spacing w:val="-3"/>
          <w:sz w:val="26"/>
        </w:rPr>
        <w:t>e, if you accept it as true, proves a fact from which you may infer that another fact is also true.</w:t>
      </w:r>
    </w:p>
    <w:p w:rsidR="00000000" w:rsidRDefault="004E50F1">
      <w:pPr>
        <w:widowControl/>
        <w:suppressAutoHyphens/>
        <w:spacing w:before="120" w:after="120" w:line="360" w:lineRule="auto"/>
        <w:jc w:val="both"/>
        <w:rPr>
          <w:rFonts w:ascii="Bookman Old Style" w:hAnsi="Bookman Old Style"/>
          <w:spacing w:val="-3"/>
          <w:sz w:val="26"/>
        </w:rPr>
      </w:pPr>
    </w:p>
    <w:p w:rsidR="00000000" w:rsidRDefault="004E50F1">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Let me give you an example.  Let us pretend that as a juror you are asked to decide the following question: Did snow fall during a particular night?  Dire</w:t>
      </w:r>
      <w:r>
        <w:rPr>
          <w:rFonts w:ascii="Bookman Old Style" w:hAnsi="Bookman Old Style"/>
          <w:spacing w:val="-3"/>
          <w:sz w:val="26"/>
        </w:rPr>
        <w:t>ct evidence would be a witness testifying that the witness awoke during that night, went to the window, and saw the snow falling.  From this evidence you could conclude that snow fell during the night.</w:t>
      </w:r>
    </w:p>
    <w:p w:rsidR="00000000" w:rsidRDefault="004E50F1">
      <w:pPr>
        <w:widowControl/>
        <w:suppressAutoHyphens/>
        <w:spacing w:before="120" w:after="120" w:line="360" w:lineRule="auto"/>
        <w:jc w:val="both"/>
        <w:rPr>
          <w:rFonts w:ascii="Bookman Old Style" w:hAnsi="Bookman Old Style"/>
          <w:spacing w:val="-3"/>
          <w:sz w:val="26"/>
        </w:rPr>
      </w:pPr>
    </w:p>
    <w:p w:rsidR="00000000" w:rsidRDefault="004E50F1">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 xml:space="preserve">  </w:t>
      </w:r>
      <w:r>
        <w:rPr>
          <w:rFonts w:ascii="Bookman Old Style" w:hAnsi="Bookman Old Style"/>
          <w:spacing w:val="-3"/>
          <w:sz w:val="26"/>
        </w:rPr>
        <w:tab/>
        <w:t>Circumstantial evidence would be a witness testify</w:t>
      </w:r>
      <w:r>
        <w:rPr>
          <w:rFonts w:ascii="Bookman Old Style" w:hAnsi="Bookman Old Style"/>
          <w:spacing w:val="-3"/>
          <w:sz w:val="26"/>
        </w:rPr>
        <w:t>ing that the ground was bare when the witness went to sleep at 10:00 p.m., but the next morning when the witness awoke and looked out the window, the witness saw that the ground was covered with snow. From this evidence you could also conclude that snow fe</w:t>
      </w:r>
      <w:r>
        <w:rPr>
          <w:rFonts w:ascii="Bookman Old Style" w:hAnsi="Bookman Old Style"/>
          <w:spacing w:val="-3"/>
          <w:sz w:val="26"/>
        </w:rPr>
        <w:t>ll during the night.</w:t>
      </w:r>
    </w:p>
    <w:p w:rsidR="00000000" w:rsidRDefault="004E50F1">
      <w:pPr>
        <w:widowControl/>
        <w:suppressAutoHyphens/>
        <w:spacing w:before="120" w:after="120" w:line="360" w:lineRule="auto"/>
        <w:jc w:val="both"/>
        <w:rPr>
          <w:rFonts w:ascii="Bookman Old Style" w:hAnsi="Bookman Old Style"/>
          <w:spacing w:val="-3"/>
          <w:sz w:val="26"/>
        </w:rPr>
      </w:pPr>
    </w:p>
    <w:p w:rsidR="00000000" w:rsidRDefault="004E50F1">
      <w:pPr>
        <w:widowControl/>
        <w:suppressAutoHyphens/>
        <w:spacing w:before="120" w:after="120" w:line="360" w:lineRule="auto"/>
        <w:ind w:firstLine="720"/>
        <w:jc w:val="both"/>
        <w:rPr>
          <w:rFonts w:ascii="Bookman Old Style" w:hAnsi="Bookman Old Style"/>
          <w:spacing w:val="-3"/>
          <w:sz w:val="26"/>
        </w:rPr>
      </w:pPr>
      <w:r>
        <w:rPr>
          <w:rFonts w:ascii="Bookman Old Style" w:hAnsi="Bookman Old Style"/>
          <w:spacing w:val="-3"/>
          <w:sz w:val="26"/>
        </w:rPr>
        <w:tab/>
        <w:t>Facts may be proved by either direct or circumstantial evidence.  The law accepts each as a reasonable method of proof.</w:t>
      </w:r>
    </w:p>
    <w:sectPr w:rsidR="00000000">
      <w:footerReference w:type="even" r:id="rId7"/>
      <w:footerReference w:type="default" r:id="rId8"/>
      <w:endnotePr>
        <w:numFmt w:val="decimal"/>
      </w:endnotePr>
      <w:pgSz w:w="12240" w:h="15840"/>
      <w:pgMar w:top="1440" w:right="1440" w:bottom="72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50F1">
      <w:pPr>
        <w:widowControl/>
        <w:spacing w:line="20" w:lineRule="exact"/>
      </w:pPr>
    </w:p>
  </w:endnote>
  <w:endnote w:type="continuationSeparator" w:id="0">
    <w:p w:rsidR="00000000" w:rsidRDefault="004E50F1">
      <w:r>
        <w:t xml:space="preserve"> </w:t>
      </w:r>
    </w:p>
  </w:endnote>
  <w:endnote w:type="continuationNotice" w:id="1">
    <w:p w:rsidR="00000000" w:rsidRDefault="004E50F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50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4E50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50F1">
    <w:pPr>
      <w:pStyle w:val="Footer"/>
      <w:framePr w:wrap="around" w:vAnchor="text" w:hAnchor="page" w:x="10801" w:y="4"/>
      <w:rPr>
        <w:rStyle w:val="PageNumber"/>
        <w:rFonts w:ascii="CG Times" w:hAnsi="CG Times"/>
      </w:rPr>
    </w:pPr>
  </w:p>
  <w:p w:rsidR="00000000" w:rsidRDefault="004E50F1">
    <w:pPr>
      <w:pStyle w:val="Footer"/>
      <w:tabs>
        <w:tab w:val="clear" w:pos="8640"/>
        <w:tab w:val="right" w:pos="9360"/>
      </w:tabs>
      <w:ind w:right="360"/>
      <w:rPr>
        <w:rFonts w:ascii="CG Times" w:hAnsi="CG Times"/>
      </w:rPr>
    </w:pPr>
    <w:r>
      <w:rPr>
        <w:rFonts w:ascii="CG Times" w:hAnsi="CG Times"/>
      </w:rPr>
      <w:t>Added 1999</w:t>
    </w:r>
    <w:r>
      <w:rPr>
        <w:rFonts w:ascii="CG Times" w:hAnsi="CG Times"/>
      </w:rPr>
      <w:tab/>
    </w:r>
    <w:r>
      <w:rPr>
        <w:rFonts w:ascii="CG Times" w:hAnsi="CG Times"/>
      </w:rPr>
      <w:tab/>
      <w:t xml:space="preserve">Article 1.06 –  </w:t>
    </w:r>
    <w:r>
      <w:rPr>
        <w:rStyle w:val="PageNumber"/>
        <w:rFonts w:ascii="CG Times" w:hAnsi="CG Times"/>
      </w:rPr>
      <w:fldChar w:fldCharType="begin"/>
    </w:r>
    <w:r>
      <w:rPr>
        <w:rStyle w:val="PageNumber"/>
        <w:rFonts w:ascii="CG Times" w:hAnsi="CG Times"/>
      </w:rPr>
      <w:instrText xml:space="preserve"> PAGE </w:instrText>
    </w:r>
    <w:r>
      <w:rPr>
        <w:rStyle w:val="PageNumber"/>
        <w:rFonts w:ascii="CG Times" w:hAnsi="CG Times"/>
      </w:rPr>
      <w:fldChar w:fldCharType="separate"/>
    </w:r>
    <w:r w:rsidR="009E1CF4">
      <w:rPr>
        <w:rStyle w:val="PageNumber"/>
        <w:rFonts w:ascii="CG Times" w:hAnsi="CG Times"/>
        <w:noProof/>
      </w:rPr>
      <w:t>1</w:t>
    </w:r>
    <w:r>
      <w:rPr>
        <w:rStyle w:val="PageNumber"/>
        <w:rFonts w:ascii="CG Times" w:hAnsi="CG Tim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50F1">
      <w:r>
        <w:separator/>
      </w:r>
    </w:p>
  </w:footnote>
  <w:footnote w:type="continuationSeparator" w:id="0">
    <w:p w:rsidR="00000000" w:rsidRDefault="004E5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CF4"/>
    <w:rsid w:val="004E50F1"/>
    <w:rsid w:val="009E1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character" w:customStyle="1" w:styleId="DefaultPara">
    <w:name w:val="Default Para"/>
    <w:basedOn w:val="DefaultParagraphFont"/>
  </w:style>
  <w:style w:type="character" w:customStyle="1" w:styleId="endnoterefe">
    <w:name w:val="endnote refe"/>
    <w:basedOn w:val="DefaultParagraphFont"/>
    <w:rPr>
      <w:rFonts w:ascii="Times New Roman" w:hAnsi="Times New Roman"/>
      <w:noProof w:val="0"/>
      <w:sz w:val="24"/>
      <w:vertAlign w:val="superscript"/>
      <w:lang w:val="en-US"/>
    </w:rPr>
  </w:style>
  <w:style w:type="paragraph" w:customStyle="1" w:styleId="footnotetex">
    <w:name w:val="footnote tex"/>
    <w:pPr>
      <w:widowControl w:val="0"/>
      <w:tabs>
        <w:tab w:val="left" w:pos="-720"/>
      </w:tabs>
      <w:suppressAutoHyphens/>
    </w:pPr>
    <w:rPr>
      <w:snapToGrid w:val="0"/>
      <w:sz w:val="24"/>
    </w:rPr>
  </w:style>
  <w:style w:type="character" w:customStyle="1" w:styleId="footnoteref">
    <w:name w:val="footnote ref"/>
    <w:basedOn w:val="DefaultParagraphFont"/>
    <w:rPr>
      <w:rFonts w:ascii="Times New Roman" w:hAnsi="Times New Roman"/>
      <w:noProof w:val="0"/>
      <w:sz w:val="24"/>
      <w:vertAlign w:val="superscript"/>
      <w:lang w:val="en-US"/>
    </w:rPr>
  </w:style>
  <w:style w:type="character" w:customStyle="1" w:styleId="EquationCa">
    <w:name w:val="_Equation C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Times New Roman" w:hAnsi="Times New Roman"/>
    </w:rPr>
  </w:style>
  <w:style w:type="character" w:styleId="EndnoteReference">
    <w:name w:val="endnote reference"/>
    <w:basedOn w:val="DefaultParagraphFont"/>
    <w:semiHidden/>
    <w:rPr>
      <w:rFonts w:ascii="Times New Roman" w:hAnsi="Times New Roman"/>
      <w:noProof w:val="0"/>
      <w:sz w:val="24"/>
      <w:vertAlign w:val="superscript"/>
      <w:lang w:val="en-US"/>
    </w:rPr>
  </w:style>
  <w:style w:type="paragraph" w:styleId="FootnoteText">
    <w:name w:val="footnote text"/>
    <w:basedOn w:val="Normal"/>
    <w:semiHidden/>
    <w:pPr>
      <w:tabs>
        <w:tab w:val="left" w:pos="-720"/>
      </w:tabs>
      <w:suppressAutoHyphens/>
    </w:pPr>
    <w:rPr>
      <w:rFonts w:ascii="Times New Roman" w:hAnsi="Times New Roman"/>
    </w:rPr>
  </w:style>
  <w:style w:type="character" w:styleId="FootnoteReference">
    <w:name w:val="footnote reference"/>
    <w:basedOn w:val="DefaultParagraphFont"/>
    <w:semiHidden/>
    <w:rPr>
      <w:rFonts w:ascii="Times New Roman" w:hAnsi="Times New Roman"/>
      <w:noProof w:val="0"/>
      <w:sz w:val="24"/>
      <w:vertAlign w:val="superscript"/>
      <w:lang w:val="en-US"/>
    </w:rPr>
  </w:style>
  <w:style w:type="character" w:customStyle="1" w:styleId="DefaultParagraphFo">
    <w:name w:val="Default Paragraph Fo"/>
    <w:basedOn w:val="DefaultParagraphFont"/>
  </w:style>
  <w:style w:type="character" w:customStyle="1" w:styleId="EquationCaption">
    <w:name w:val="_Equation Caption"/>
    <w:basedOn w:val="DefaultParagraphFont"/>
  </w:style>
  <w:style w:type="character" w:customStyle="1" w:styleId="DefaultPara">
    <w:name w:val="Default Para"/>
    <w:basedOn w:val="DefaultParagraphFont"/>
  </w:style>
  <w:style w:type="character" w:customStyle="1" w:styleId="endnoterefe">
    <w:name w:val="endnote refe"/>
    <w:basedOn w:val="DefaultParagraphFont"/>
    <w:rPr>
      <w:rFonts w:ascii="Times New Roman" w:hAnsi="Times New Roman"/>
      <w:noProof w:val="0"/>
      <w:sz w:val="24"/>
      <w:vertAlign w:val="superscript"/>
      <w:lang w:val="en-US"/>
    </w:rPr>
  </w:style>
  <w:style w:type="paragraph" w:customStyle="1" w:styleId="footnotetex">
    <w:name w:val="footnote tex"/>
    <w:pPr>
      <w:widowControl w:val="0"/>
      <w:tabs>
        <w:tab w:val="left" w:pos="-720"/>
      </w:tabs>
      <w:suppressAutoHyphens/>
    </w:pPr>
    <w:rPr>
      <w:snapToGrid w:val="0"/>
      <w:sz w:val="24"/>
    </w:rPr>
  </w:style>
  <w:style w:type="character" w:customStyle="1" w:styleId="footnoteref">
    <w:name w:val="footnote ref"/>
    <w:basedOn w:val="DefaultParagraphFont"/>
    <w:rPr>
      <w:rFonts w:ascii="Times New Roman" w:hAnsi="Times New Roman"/>
      <w:noProof w:val="0"/>
      <w:sz w:val="24"/>
      <w:vertAlign w:val="superscript"/>
      <w:lang w:val="en-US"/>
    </w:rPr>
  </w:style>
  <w:style w:type="character" w:customStyle="1" w:styleId="EquationCa">
    <w:name w:val="_Equation C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1">
    <w:name w:val="_Equation Caption1"/>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jury instruct [pld]</vt:lpstr>
    </vt:vector>
  </TitlesOfParts>
  <Company>Alaska Court System</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jury instruct [pld]</dc:title>
  <dc:subject/>
  <dc:creator>Christine Johnson</dc:creator>
  <cp:keywords/>
  <cp:lastModifiedBy>Michael Merrington</cp:lastModifiedBy>
  <cp:revision>3</cp:revision>
  <cp:lastPrinted>2000-03-15T23:49:00Z</cp:lastPrinted>
  <dcterms:created xsi:type="dcterms:W3CDTF">2017-04-04T18:35:00Z</dcterms:created>
  <dcterms:modified xsi:type="dcterms:W3CDTF">2017-04-04T18:35:00Z</dcterms:modified>
</cp:coreProperties>
</file>