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56DFE">
      <w:pPr>
        <w:pStyle w:val="Header"/>
        <w:tabs>
          <w:tab w:val="left" w:pos="1440"/>
        </w:tabs>
        <w:rPr>
          <w:rFonts w:ascii="Bookman Old Style" w:hAnsi="Bookman Old Style"/>
          <w:b/>
          <w:caps/>
          <w:sz w:val="26"/>
        </w:rPr>
      </w:pPr>
      <w:bookmarkStart w:id="0" w:name="_GoBack"/>
      <w:bookmarkEnd w:id="0"/>
      <w:r>
        <w:rPr>
          <w:rFonts w:ascii="Bookman Old Style" w:hAnsi="Bookman Old Style"/>
          <w:b/>
          <w:caps/>
          <w:sz w:val="26"/>
        </w:rPr>
        <w:t>1A.02</w:t>
      </w:r>
      <w:r>
        <w:rPr>
          <w:rFonts w:ascii="Bookman Old Style" w:hAnsi="Bookman Old Style"/>
          <w:b/>
          <w:caps/>
          <w:sz w:val="26"/>
        </w:rPr>
        <w:tab/>
        <w:t>Striking Evidence – Simple Question and Answer</w:t>
      </w:r>
    </w:p>
    <w:p w:rsidR="00000000" w:rsidRDefault="00256DFE">
      <w:pPr>
        <w:suppressAutoHyphens/>
        <w:spacing w:line="360" w:lineRule="auto"/>
        <w:jc w:val="both"/>
        <w:rPr>
          <w:rFonts w:ascii="Bookman Old Style" w:hAnsi="Bookman Old Style"/>
          <w:spacing w:val="-3"/>
          <w:sz w:val="26"/>
        </w:rPr>
      </w:pPr>
    </w:p>
    <w:p w:rsidR="00000000" w:rsidRDefault="00256DFE">
      <w:pPr>
        <w:suppressAutoHyphens/>
        <w:spacing w:line="360" w:lineRule="auto"/>
        <w:jc w:val="both"/>
        <w:rPr>
          <w:rFonts w:ascii="Bookman Old Style" w:hAnsi="Bookman Old Style"/>
          <w:spacing w:val="-3"/>
          <w:sz w:val="26"/>
        </w:rPr>
      </w:pPr>
    </w:p>
    <w:p w:rsidR="00000000" w:rsidRDefault="00256DFE">
      <w:pPr>
        <w:suppressAutoHyphens/>
        <w:spacing w:line="360" w:lineRule="auto"/>
        <w:jc w:val="both"/>
        <w:rPr>
          <w:rFonts w:ascii="Bookman Old Style" w:hAnsi="Bookman Old Style"/>
          <w:spacing w:val="-3"/>
          <w:sz w:val="26"/>
        </w:rPr>
      </w:pPr>
      <w:r>
        <w:rPr>
          <w:rFonts w:ascii="Bookman Old Style" w:hAnsi="Bookman Old Style"/>
          <w:spacing w:val="-3"/>
          <w:sz w:val="26"/>
        </w:rPr>
        <w:tab/>
        <w:t>Both the answer to that question and the question itself must be disregarded.  The law does not allow you to consider them in this case.  You are to proceed as if the question had not been asked nor t</w:t>
      </w:r>
      <w:r>
        <w:rPr>
          <w:rFonts w:ascii="Bookman Old Style" w:hAnsi="Bookman Old Style"/>
          <w:spacing w:val="-3"/>
          <w:sz w:val="26"/>
        </w:rPr>
        <w:t>he answer given.</w:t>
      </w:r>
    </w:p>
    <w:p w:rsidR="00000000" w:rsidRDefault="00256DFE">
      <w:pPr>
        <w:suppressAutoHyphens/>
        <w:spacing w:line="360" w:lineRule="auto"/>
        <w:jc w:val="both"/>
        <w:rPr>
          <w:rFonts w:ascii="Bookman Old Style" w:hAnsi="Bookman Old Style"/>
          <w:spacing w:val="-3"/>
          <w:sz w:val="26"/>
        </w:rPr>
      </w:pPr>
    </w:p>
    <w:p w:rsidR="00000000" w:rsidRDefault="00256DFE">
      <w:pPr>
        <w:suppressAutoHyphens/>
        <w:spacing w:line="360" w:lineRule="auto"/>
        <w:jc w:val="both"/>
        <w:rPr>
          <w:rFonts w:ascii="Bookman Old Style" w:hAnsi="Bookman Old Style"/>
          <w:spacing w:val="-3"/>
          <w:sz w:val="26"/>
        </w:rPr>
      </w:pPr>
    </w:p>
    <w:p w:rsidR="00000000" w:rsidRDefault="00256DFE">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256DFE">
      <w:pPr>
        <w:tabs>
          <w:tab w:val="left" w:pos="-720"/>
        </w:tabs>
        <w:suppressAutoHyphens/>
        <w:jc w:val="both"/>
        <w:rPr>
          <w:rFonts w:ascii="Bookman Old Style" w:hAnsi="Bookman Old Style"/>
          <w:spacing w:val="-3"/>
          <w:sz w:val="26"/>
        </w:rPr>
      </w:pPr>
    </w:p>
    <w:p w:rsidR="00000000" w:rsidRDefault="00256DFE">
      <w:pPr>
        <w:tabs>
          <w:tab w:val="left" w:pos="-720"/>
        </w:tabs>
        <w:suppressAutoHyphens/>
        <w:jc w:val="both"/>
        <w:rPr>
          <w:rFonts w:ascii="Bookman Old Style" w:hAnsi="Bookman Old Style"/>
          <w:spacing w:val="-3"/>
          <w:sz w:val="26"/>
        </w:rPr>
      </w:pPr>
      <w:r>
        <w:rPr>
          <w:rFonts w:ascii="Bookman Old Style" w:hAnsi="Bookman Old Style"/>
          <w:spacing w:val="-3"/>
          <w:sz w:val="26"/>
        </w:rPr>
        <w:tab/>
        <w:t>This instruction should accompany the simple motion to strike the answer to a question.  The reason that the question itself must be disregarded is that a question is not evidence and once the answer is taken from the case, t</w:t>
      </w:r>
      <w:r>
        <w:rPr>
          <w:rFonts w:ascii="Bookman Old Style" w:hAnsi="Bookman Old Style"/>
          <w:spacing w:val="-3"/>
          <w:sz w:val="26"/>
        </w:rPr>
        <w:t>he question is meaningless.  If only a portion of an answer is stricken, the judge should use Instruction 1A.03.</w:t>
      </w:r>
    </w:p>
    <w:p w:rsidR="00000000" w:rsidRDefault="00256DFE">
      <w:pPr>
        <w:tabs>
          <w:tab w:val="left" w:pos="-720"/>
        </w:tabs>
        <w:suppressAutoHyphens/>
        <w:jc w:val="both"/>
        <w:rPr>
          <w:rFonts w:ascii="Bookman Old Style" w:hAnsi="Bookman Old Style"/>
          <w:spacing w:val="-3"/>
          <w:sz w:val="26"/>
        </w:rPr>
      </w:pPr>
    </w:p>
    <w:p w:rsidR="00000000" w:rsidRDefault="00256DFE">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256DFE">
      <w:pPr>
        <w:tabs>
          <w:tab w:val="left" w:pos="-720"/>
        </w:tabs>
        <w:suppressAutoHyphens/>
        <w:jc w:val="both"/>
        <w:rPr>
          <w:rFonts w:ascii="Bookman Old Style" w:hAnsi="Bookman Old Style"/>
          <w:spacing w:val="-3"/>
          <w:sz w:val="26"/>
        </w:rPr>
      </w:pPr>
    </w:p>
    <w:p w:rsidR="00000000" w:rsidRDefault="00256DFE">
      <w:pPr>
        <w:tabs>
          <w:tab w:val="left" w:pos="-720"/>
        </w:tabs>
        <w:suppressAutoHyphens/>
        <w:jc w:val="both"/>
        <w:rPr>
          <w:rFonts w:ascii="Bookman Old Style" w:hAnsi="Bookman Old Style"/>
          <w:spacing w:val="-3"/>
          <w:sz w:val="26"/>
        </w:rPr>
      </w:pPr>
      <w:r>
        <w:rPr>
          <w:rFonts w:ascii="Bookman Old Style" w:hAnsi="Bookman Old Style"/>
          <w:spacing w:val="-3"/>
          <w:sz w:val="26"/>
        </w:rPr>
        <w:tab/>
        <w:t>Under Alaska R. Evid. 103(a), a timely motion to strike is a proper way of preserving an evidence point.  This instruction explains</w:t>
      </w:r>
      <w:r>
        <w:rPr>
          <w:rFonts w:ascii="Bookman Old Style" w:hAnsi="Bookman Old Style"/>
          <w:spacing w:val="-3"/>
          <w:sz w:val="26"/>
        </w:rPr>
        <w:t xml:space="preserve"> the most simple procedure for striking evidence.  The instruction assumes that if only an ordinary answer is stricken, it is better to tell the jury to disregard it and to move on than to give a long instruction that might unduly emphasize the evidence th</w:t>
      </w:r>
      <w:r>
        <w:rPr>
          <w:rFonts w:ascii="Bookman Old Style" w:hAnsi="Bookman Old Style"/>
          <w:spacing w:val="-3"/>
          <w:sz w:val="26"/>
        </w:rPr>
        <w:t>at has been stricken.</w:t>
      </w:r>
    </w:p>
    <w:p w:rsidR="00000000" w:rsidRDefault="00256DFE">
      <w:pPr>
        <w:tabs>
          <w:tab w:val="left" w:pos="-720"/>
        </w:tabs>
        <w:suppressAutoHyphens/>
        <w:jc w:val="both"/>
        <w:rPr>
          <w:rFonts w:ascii="Bookman Old Style" w:hAnsi="Bookman Old Style"/>
          <w:spacing w:val="-3"/>
          <w:sz w:val="26"/>
        </w:rPr>
      </w:pPr>
    </w:p>
    <w:sectPr w:rsidR="00000000">
      <w:footerReference w:type="default" r:id="rId7"/>
      <w:endnotePr>
        <w:numFmt w:val="decimal"/>
      </w:endnotePr>
      <w:pgSz w:w="12240" w:h="15840" w:code="1"/>
      <w:pgMar w:top="1440" w:right="1440" w:bottom="1440" w:left="1440" w:header="144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6DFE">
      <w:pPr>
        <w:spacing w:line="20" w:lineRule="exact"/>
        <w:rPr>
          <w:sz w:val="24"/>
        </w:rPr>
      </w:pPr>
    </w:p>
  </w:endnote>
  <w:endnote w:type="continuationSeparator" w:id="0">
    <w:p w:rsidR="00000000" w:rsidRDefault="00256DFE">
      <w:r>
        <w:rPr>
          <w:sz w:val="24"/>
        </w:rPr>
        <w:t xml:space="preserve"> </w:t>
      </w:r>
    </w:p>
  </w:endnote>
  <w:endnote w:type="continuationNotice" w:id="1">
    <w:p w:rsidR="00000000" w:rsidRDefault="00256DF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56DFE">
    <w:pPr>
      <w:pStyle w:val="Footer"/>
      <w:tabs>
        <w:tab w:val="clear" w:pos="8640"/>
        <w:tab w:val="right" w:pos="918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1A.02 -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sidR="002A17F8">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6DFE">
      <w:r>
        <w:rPr>
          <w:sz w:val="24"/>
        </w:rPr>
        <w:separator/>
      </w:r>
    </w:p>
  </w:footnote>
  <w:footnote w:type="continuationSeparator" w:id="0">
    <w:p w:rsidR="00000000" w:rsidRDefault="0025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7F8"/>
    <w:rsid w:val="00256DFE"/>
    <w:rsid w:val="002A1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efaultPara">
    <w:name w:val="Default Para"/>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Draft 1</vt:lpstr>
    </vt:vector>
  </TitlesOfParts>
  <Company>Alaska Court System</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subject/>
  <dc:creator>Robert Storm</dc:creator>
  <cp:keywords/>
  <cp:lastModifiedBy>Michael Merrington</cp:lastModifiedBy>
  <cp:revision>3</cp:revision>
  <cp:lastPrinted>2000-03-20T22:26:00Z</cp:lastPrinted>
  <dcterms:created xsi:type="dcterms:W3CDTF">2017-04-04T18:35:00Z</dcterms:created>
  <dcterms:modified xsi:type="dcterms:W3CDTF">2017-04-04T18:35:00Z</dcterms:modified>
</cp:coreProperties>
</file>