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0D30">
      <w:pPr>
        <w:pStyle w:val="Header"/>
        <w:tabs>
          <w:tab w:val="left" w:pos="1440"/>
        </w:tabs>
        <w:jc w:val="both"/>
        <w:rPr>
          <w:rFonts w:ascii="Bookman Old Style" w:hAnsi="Bookman Old Style"/>
          <w:b/>
          <w:sz w:val="26"/>
        </w:rPr>
      </w:pPr>
      <w:bookmarkStart w:id="0" w:name="_GoBack"/>
      <w:bookmarkEnd w:id="0"/>
      <w:r>
        <w:rPr>
          <w:rFonts w:ascii="Bookman Old Style" w:hAnsi="Bookman Old Style"/>
          <w:b/>
          <w:sz w:val="26"/>
        </w:rPr>
        <w:t>1A.04</w:t>
      </w:r>
      <w:r>
        <w:rPr>
          <w:rFonts w:ascii="Bookman Old Style" w:hAnsi="Bookman Old Style"/>
          <w:b/>
          <w:sz w:val="26"/>
        </w:rPr>
        <w:tab/>
        <w:t>STRIKING AN EXHIBIT THAT HAS BEEN ADMITTED</w:t>
      </w:r>
    </w:p>
    <w:p w:rsidR="00000000" w:rsidRDefault="009E0D30">
      <w:pPr>
        <w:suppressAutoHyphens/>
        <w:spacing w:line="360" w:lineRule="auto"/>
        <w:jc w:val="both"/>
        <w:rPr>
          <w:rFonts w:ascii="Bookman Old Style" w:hAnsi="Bookman Old Style"/>
          <w:spacing w:val="-3"/>
          <w:sz w:val="26"/>
        </w:rPr>
      </w:pPr>
    </w:p>
    <w:p w:rsidR="00000000" w:rsidRDefault="009E0D30">
      <w:pPr>
        <w:suppressAutoHyphens/>
        <w:spacing w:line="360" w:lineRule="auto"/>
        <w:jc w:val="both"/>
        <w:rPr>
          <w:rFonts w:ascii="Bookman Old Style" w:hAnsi="Bookman Old Style"/>
          <w:spacing w:val="-3"/>
          <w:sz w:val="26"/>
        </w:rPr>
      </w:pPr>
    </w:p>
    <w:p w:rsidR="00000000" w:rsidRDefault="009E0D30">
      <w:pPr>
        <w:suppressAutoHyphens/>
        <w:spacing w:line="360" w:lineRule="auto"/>
        <w:jc w:val="both"/>
        <w:rPr>
          <w:rFonts w:ascii="Bookman Old Style" w:hAnsi="Bookman Old Style"/>
          <w:spacing w:val="-3"/>
          <w:sz w:val="26"/>
        </w:rPr>
      </w:pPr>
      <w:r>
        <w:rPr>
          <w:rFonts w:ascii="Bookman Old Style" w:hAnsi="Bookman Old Style"/>
          <w:spacing w:val="-3"/>
          <w:sz w:val="26"/>
        </w:rPr>
        <w:tab/>
        <w:t>Exhibit (insert descriptive number or letter) has been shown to you.  It is now clear that the law does not allow it to be used as evidence in this case.  Therefore, you must proceed as if you had never s</w:t>
      </w:r>
      <w:r>
        <w:rPr>
          <w:rFonts w:ascii="Bookman Old Style" w:hAnsi="Bookman Old Style"/>
          <w:spacing w:val="-3"/>
          <w:sz w:val="26"/>
        </w:rPr>
        <w:t>een the exhibit, and you must completely ignore it in your deliberations.</w:t>
      </w:r>
    </w:p>
    <w:p w:rsidR="00000000" w:rsidRDefault="009E0D30">
      <w:pPr>
        <w:suppressAutoHyphens/>
        <w:spacing w:line="360" w:lineRule="auto"/>
        <w:jc w:val="both"/>
        <w:rPr>
          <w:rFonts w:ascii="Bookman Old Style" w:hAnsi="Bookman Old Style"/>
          <w:spacing w:val="-3"/>
          <w:sz w:val="26"/>
        </w:rPr>
      </w:pPr>
    </w:p>
    <w:p w:rsidR="00000000" w:rsidRDefault="009E0D30">
      <w:pPr>
        <w:suppressAutoHyphens/>
        <w:spacing w:line="360" w:lineRule="auto"/>
        <w:jc w:val="both"/>
        <w:rPr>
          <w:rFonts w:ascii="Bookman Old Style" w:hAnsi="Bookman Old Style"/>
          <w:spacing w:val="-3"/>
          <w:sz w:val="26"/>
        </w:rPr>
      </w:pPr>
      <w:r>
        <w:rPr>
          <w:rFonts w:ascii="Bookman Old Style" w:hAnsi="Bookman Old Style"/>
          <w:spacing w:val="-3"/>
          <w:sz w:val="26"/>
        </w:rPr>
        <w:tab/>
        <w:t>[I realize that putting something like this out of your mind is not easy.  But you must do so in order to do justice in this case.  I am sure that if all of you try your best you c</w:t>
      </w:r>
      <w:r>
        <w:rPr>
          <w:rFonts w:ascii="Bookman Old Style" w:hAnsi="Bookman Old Style"/>
          <w:spacing w:val="-3"/>
          <w:sz w:val="26"/>
        </w:rPr>
        <w:t>an disregard the exhibit.]</w:t>
      </w:r>
    </w:p>
    <w:p w:rsidR="00000000" w:rsidRDefault="009E0D30">
      <w:pPr>
        <w:suppressAutoHyphens/>
        <w:spacing w:line="360" w:lineRule="auto"/>
        <w:jc w:val="both"/>
        <w:rPr>
          <w:rFonts w:ascii="Bookman Old Style" w:hAnsi="Bookman Old Style"/>
          <w:spacing w:val="-3"/>
          <w:sz w:val="26"/>
        </w:rPr>
      </w:pPr>
    </w:p>
    <w:p w:rsidR="00000000" w:rsidRDefault="009E0D30">
      <w:pPr>
        <w:suppressAutoHyphens/>
        <w:spacing w:line="360" w:lineRule="auto"/>
        <w:jc w:val="both"/>
        <w:rPr>
          <w:rFonts w:ascii="Bookman Old Style" w:hAnsi="Bookman Old Style"/>
          <w:spacing w:val="-3"/>
          <w:sz w:val="26"/>
        </w:rPr>
      </w:pPr>
    </w:p>
    <w:p w:rsidR="00000000" w:rsidRDefault="009E0D30">
      <w:pPr>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Use Note</w:t>
      </w:r>
    </w:p>
    <w:p w:rsidR="00000000" w:rsidRDefault="009E0D30">
      <w:pPr>
        <w:tabs>
          <w:tab w:val="left" w:pos="-720"/>
        </w:tabs>
        <w:suppressAutoHyphens/>
        <w:jc w:val="both"/>
        <w:rPr>
          <w:rFonts w:ascii="Bookman Old Style" w:hAnsi="Bookman Old Style"/>
          <w:spacing w:val="-3"/>
          <w:sz w:val="26"/>
        </w:rPr>
      </w:pPr>
    </w:p>
    <w:p w:rsidR="00000000" w:rsidRDefault="009E0D30">
      <w:pPr>
        <w:tabs>
          <w:tab w:val="left" w:pos="-720"/>
        </w:tabs>
        <w:suppressAutoHyphens/>
        <w:jc w:val="both"/>
        <w:rPr>
          <w:rFonts w:ascii="Bookman Old Style" w:hAnsi="Bookman Old Style"/>
          <w:spacing w:val="-3"/>
          <w:sz w:val="26"/>
        </w:rPr>
      </w:pPr>
      <w:r>
        <w:rPr>
          <w:rFonts w:ascii="Bookman Old Style" w:hAnsi="Bookman Old Style"/>
          <w:spacing w:val="-3"/>
          <w:sz w:val="26"/>
        </w:rPr>
        <w:tab/>
        <w:t>This instruction covers the striking of an exhibit that has been admitted into evidence and has been shown to the jury.</w:t>
      </w:r>
    </w:p>
    <w:p w:rsidR="00000000" w:rsidRDefault="009E0D30">
      <w:pPr>
        <w:tabs>
          <w:tab w:val="left" w:pos="-720"/>
        </w:tabs>
        <w:suppressAutoHyphens/>
        <w:jc w:val="both"/>
        <w:rPr>
          <w:rFonts w:ascii="Bookman Old Style" w:hAnsi="Bookman Old Style"/>
          <w:spacing w:val="-3"/>
          <w:sz w:val="26"/>
        </w:rPr>
      </w:pPr>
    </w:p>
    <w:p w:rsidR="00000000" w:rsidRDefault="009E0D30">
      <w:pPr>
        <w:tabs>
          <w:tab w:val="left" w:pos="-720"/>
        </w:tabs>
        <w:suppressAutoHyphens/>
        <w:jc w:val="both"/>
        <w:rPr>
          <w:rFonts w:ascii="Bookman Old Style" w:hAnsi="Bookman Old Style"/>
          <w:spacing w:val="-3"/>
          <w:sz w:val="26"/>
        </w:rPr>
      </w:pPr>
      <w:r>
        <w:rPr>
          <w:rFonts w:ascii="Bookman Old Style" w:hAnsi="Bookman Old Style"/>
          <w:spacing w:val="-3"/>
          <w:sz w:val="26"/>
        </w:rPr>
        <w:tab/>
        <w:t>The second paragraph should only be given if the exhibit that has been emphasized to the jury</w:t>
      </w:r>
      <w:r>
        <w:rPr>
          <w:rFonts w:ascii="Bookman Old Style" w:hAnsi="Bookman Old Style"/>
          <w:spacing w:val="-3"/>
          <w:sz w:val="26"/>
        </w:rPr>
        <w:t xml:space="preserve"> is an exhibit that is likely to have unusual influence, or has been in the case for some time.</w:t>
      </w:r>
    </w:p>
    <w:p w:rsidR="00000000" w:rsidRDefault="009E0D30">
      <w:pPr>
        <w:tabs>
          <w:tab w:val="left" w:pos="-720"/>
        </w:tabs>
        <w:suppressAutoHyphens/>
        <w:jc w:val="both"/>
        <w:rPr>
          <w:rFonts w:ascii="Bookman Old Style" w:hAnsi="Bookman Old Style"/>
          <w:spacing w:val="-3"/>
          <w:sz w:val="26"/>
        </w:rPr>
      </w:pPr>
    </w:p>
    <w:p w:rsidR="00000000" w:rsidRDefault="009E0D30">
      <w:pPr>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Comment</w:t>
      </w:r>
    </w:p>
    <w:p w:rsidR="00000000" w:rsidRDefault="009E0D30">
      <w:pPr>
        <w:tabs>
          <w:tab w:val="left" w:pos="-720"/>
        </w:tabs>
        <w:suppressAutoHyphens/>
        <w:jc w:val="both"/>
        <w:rPr>
          <w:rFonts w:ascii="Bookman Old Style" w:hAnsi="Bookman Old Style"/>
          <w:spacing w:val="-3"/>
          <w:sz w:val="26"/>
        </w:rPr>
      </w:pPr>
    </w:p>
    <w:p w:rsidR="00000000" w:rsidRDefault="009E0D30">
      <w:pPr>
        <w:tabs>
          <w:tab w:val="left" w:pos="-720"/>
        </w:tabs>
        <w:suppressAutoHyphens/>
        <w:jc w:val="both"/>
        <w:rPr>
          <w:rFonts w:ascii="Bookman Old Style" w:hAnsi="Bookman Old Style"/>
          <w:spacing w:val="-3"/>
          <w:sz w:val="26"/>
        </w:rPr>
      </w:pPr>
      <w:r>
        <w:rPr>
          <w:rFonts w:ascii="Bookman Old Style" w:hAnsi="Bookman Old Style"/>
          <w:spacing w:val="-3"/>
          <w:sz w:val="26"/>
        </w:rPr>
        <w:tab/>
        <w:t xml:space="preserve">Some of the evidence rules--see, </w:t>
      </w:r>
      <w:r>
        <w:rPr>
          <w:rFonts w:ascii="Bookman Old Style" w:hAnsi="Bookman Old Style"/>
          <w:spacing w:val="-3"/>
          <w:sz w:val="26"/>
          <w:u w:val="single"/>
        </w:rPr>
        <w:t>e.g.</w:t>
      </w:r>
      <w:r>
        <w:rPr>
          <w:rFonts w:ascii="Bookman Old Style" w:hAnsi="Bookman Old Style"/>
          <w:spacing w:val="-3"/>
          <w:sz w:val="26"/>
        </w:rPr>
        <w:t>, Alaska R. Evid. 106, 803(5), and 803(18)--recognize that exhibits, especially writings, may be given much wei</w:t>
      </w:r>
      <w:r>
        <w:rPr>
          <w:rFonts w:ascii="Bookman Old Style" w:hAnsi="Bookman Old Style"/>
          <w:spacing w:val="-3"/>
          <w:sz w:val="26"/>
        </w:rPr>
        <w:t>ght by a jury.  This instruction is drafted to recognize this possibility and to counterbalance the impact that demonstrative evidence may have on lay triers of fact.</w:t>
      </w:r>
    </w:p>
    <w:sectPr w:rsidR="00000000">
      <w:footerReference w:type="default" r:id="rId7"/>
      <w:endnotePr>
        <w:numFmt w:val="decimal"/>
      </w:endnotePr>
      <w:pgSz w:w="12240" w:h="15840"/>
      <w:pgMar w:top="1440" w:right="1440" w:bottom="1440" w:left="144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0D30">
      <w:pPr>
        <w:spacing w:line="20" w:lineRule="exact"/>
        <w:rPr>
          <w:sz w:val="24"/>
        </w:rPr>
      </w:pPr>
    </w:p>
  </w:endnote>
  <w:endnote w:type="continuationSeparator" w:id="0">
    <w:p w:rsidR="00000000" w:rsidRDefault="009E0D30">
      <w:r>
        <w:rPr>
          <w:sz w:val="24"/>
        </w:rPr>
        <w:t xml:space="preserve"> </w:t>
      </w:r>
    </w:p>
  </w:endnote>
  <w:endnote w:type="continuationNotice" w:id="1">
    <w:p w:rsidR="00000000" w:rsidRDefault="009E0D3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0D30">
    <w:pPr>
      <w:pStyle w:val="Footer"/>
      <w:tabs>
        <w:tab w:val="clear" w:pos="8640"/>
        <w:tab w:val="right" w:pos="9180"/>
      </w:tabs>
      <w:rPr>
        <w:rFonts w:ascii="Bookman Old Style" w:hAnsi="Bookman Old Style"/>
        <w:sz w:val="22"/>
      </w:rPr>
    </w:pPr>
    <w:r>
      <w:rPr>
        <w:rFonts w:ascii="Bookman Old Style" w:hAnsi="Bookman Old Style"/>
        <w:sz w:val="22"/>
      </w:rPr>
      <w:t>Added 1999</w:t>
    </w:r>
    <w:r>
      <w:rPr>
        <w:rFonts w:ascii="Bookman Old Style" w:hAnsi="Bookman Old Style"/>
        <w:sz w:val="22"/>
      </w:rPr>
      <w:tab/>
    </w:r>
    <w:r>
      <w:rPr>
        <w:rFonts w:ascii="Bookman Old Style" w:hAnsi="Bookman Old Style"/>
        <w:sz w:val="22"/>
      </w:rPr>
      <w:tab/>
      <w:t>Article 1A.04 - 1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0D30">
      <w:r>
        <w:rPr>
          <w:sz w:val="24"/>
        </w:rPr>
        <w:separator/>
      </w:r>
    </w:p>
  </w:footnote>
  <w:footnote w:type="continuationSeparator" w:id="0">
    <w:p w:rsidR="00000000" w:rsidRDefault="009E0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76D"/>
    <w:rsid w:val="0001576D"/>
    <w:rsid w:val="009E0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Draft 1</vt:lpstr>
    </vt:vector>
  </TitlesOfParts>
  <Company>Alaska Court System</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subject/>
  <dc:creator>Robert Storm</dc:creator>
  <cp:keywords/>
  <cp:lastModifiedBy>Michael Merrington</cp:lastModifiedBy>
  <cp:revision>3</cp:revision>
  <cp:lastPrinted>2000-03-20T22:55:00Z</cp:lastPrinted>
  <dcterms:created xsi:type="dcterms:W3CDTF">2017-04-04T18:45:00Z</dcterms:created>
  <dcterms:modified xsi:type="dcterms:W3CDTF">2017-04-04T18:45:00Z</dcterms:modified>
</cp:coreProperties>
</file>