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E49FA">
      <w:pPr>
        <w:pStyle w:val="Header"/>
        <w:tabs>
          <w:tab w:val="left" w:pos="144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1A.09</w:t>
      </w:r>
      <w:r>
        <w:rPr>
          <w:rFonts w:ascii="Bookman Old Style" w:hAnsi="Bookman Old Style"/>
          <w:b/>
          <w:sz w:val="26"/>
        </w:rPr>
        <w:tab/>
        <w:t>LIMITING INSTRUCTION - SETTLEMENTS</w:t>
      </w:r>
    </w:p>
    <w:p w:rsidR="00000000" w:rsidRDefault="008E49FA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You have heard that the (insert plaintiff or defendant) has reached an agreement with (insert name of witness).  This agreement is not evidence that the (insert plaintiff or defendant) has a strong or weak case a</w:t>
      </w:r>
      <w:r>
        <w:rPr>
          <w:rFonts w:ascii="Bookman Old Style" w:hAnsi="Bookman Old Style"/>
          <w:spacing w:val="-3"/>
          <w:sz w:val="26"/>
        </w:rPr>
        <w:t>gainst the (insert opposite party).  But you may consider whether the agreement affects the weight you give the testimony of (name of witness).</w:t>
      </w:r>
    </w:p>
    <w:p w:rsidR="00000000" w:rsidRDefault="008E49FA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  <w:u w:val="single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8E49F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When evidence is admitted under Alaska R. Evid. 408, this instruction can be used.</w:t>
      </w:r>
    </w:p>
    <w:p w:rsidR="00000000" w:rsidRDefault="008E49F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  <w:u w:val="single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Comment</w:t>
      </w:r>
    </w:p>
    <w:p w:rsidR="00000000" w:rsidRDefault="008E49F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8E49FA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Ala</w:t>
      </w:r>
      <w:r>
        <w:rPr>
          <w:rFonts w:ascii="Bookman Old Style" w:hAnsi="Bookman Old Style"/>
          <w:spacing w:val="-3"/>
          <w:sz w:val="26"/>
        </w:rPr>
        <w:t>ska R. Evid. 408 excludes almost all evidence of settlement negotiations between the parties, but settlements with third parties frequently take place.  They are covered by this instruction.</w:t>
      </w:r>
    </w:p>
    <w:sectPr w:rsidR="00000000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49FA">
      <w:pPr>
        <w:spacing w:line="20" w:lineRule="exact"/>
        <w:rPr>
          <w:sz w:val="24"/>
        </w:rPr>
      </w:pPr>
    </w:p>
  </w:endnote>
  <w:endnote w:type="continuationSeparator" w:id="0">
    <w:p w:rsidR="00000000" w:rsidRDefault="008E49FA">
      <w:r>
        <w:rPr>
          <w:sz w:val="24"/>
        </w:rPr>
        <w:t xml:space="preserve"> </w:t>
      </w:r>
    </w:p>
  </w:endnote>
  <w:endnote w:type="continuationNotice" w:id="1">
    <w:p w:rsidR="00000000" w:rsidRDefault="008E49F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49FA">
    <w:pPr>
      <w:pStyle w:val="Footer"/>
      <w:tabs>
        <w:tab w:val="clear" w:pos="8640"/>
        <w:tab w:val="right" w:pos="9180"/>
      </w:tabs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Added 1999</w:t>
    </w:r>
    <w:r>
      <w:rPr>
        <w:rFonts w:ascii="Bookman Old Style" w:hAnsi="Bookman Old Style"/>
        <w:sz w:val="22"/>
      </w:rPr>
      <w:tab/>
    </w:r>
    <w:r>
      <w:rPr>
        <w:rFonts w:ascii="Bookman Old Style" w:hAnsi="Bookman Old Style"/>
        <w:sz w:val="22"/>
      </w:rPr>
      <w:tab/>
      <w:t xml:space="preserve">Article 1A.09 - </w:t>
    </w:r>
    <w:r>
      <w:rPr>
        <w:rStyle w:val="PageNumber"/>
        <w:rFonts w:ascii="Bookman Old Style" w:hAnsi="Bookman Old Style"/>
        <w:sz w:val="22"/>
      </w:rPr>
      <w:fldChar w:fldCharType="begin"/>
    </w:r>
    <w:r>
      <w:rPr>
        <w:rStyle w:val="PageNumber"/>
        <w:rFonts w:ascii="Bookman Old Style" w:hAnsi="Bookman Old Style"/>
        <w:sz w:val="22"/>
      </w:rPr>
      <w:instrText xml:space="preserve"> PAGE </w:instrText>
    </w:r>
    <w:r>
      <w:rPr>
        <w:rStyle w:val="PageNumber"/>
        <w:rFonts w:ascii="Bookman Old Style" w:hAnsi="Bookman Old Style"/>
        <w:sz w:val="22"/>
      </w:rPr>
      <w:fldChar w:fldCharType="separate"/>
    </w:r>
    <w:r w:rsidR="0013286F">
      <w:rPr>
        <w:rStyle w:val="PageNumber"/>
        <w:rFonts w:ascii="Bookman Old Style" w:hAnsi="Bookman Old Style"/>
        <w:noProof/>
        <w:sz w:val="22"/>
      </w:rPr>
      <w:t>1</w:t>
    </w:r>
    <w:r>
      <w:rPr>
        <w:rStyle w:val="PageNumber"/>
        <w:rFonts w:ascii="Bookman Old Style" w:hAnsi="Bookman Old Style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49FA">
      <w:r>
        <w:rPr>
          <w:sz w:val="24"/>
        </w:rPr>
        <w:separator/>
      </w:r>
    </w:p>
  </w:footnote>
  <w:footnote w:type="continuationSeparator" w:id="0">
    <w:p w:rsidR="00000000" w:rsidRDefault="008E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6F"/>
    <w:rsid w:val="0013286F"/>
    <w:rsid w:val="008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</vt:lpstr>
    </vt:vector>
  </TitlesOfParts>
  <Company>Alaska Court System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</dc:title>
  <dc:subject/>
  <dc:creator>Robert Storm</dc:creator>
  <cp:keywords/>
  <cp:lastModifiedBy>Michael Merrington</cp:lastModifiedBy>
  <cp:revision>3</cp:revision>
  <cp:lastPrinted>2000-03-20T23:27:00Z</cp:lastPrinted>
  <dcterms:created xsi:type="dcterms:W3CDTF">2017-04-04T18:46:00Z</dcterms:created>
  <dcterms:modified xsi:type="dcterms:W3CDTF">2017-04-04T18:46:00Z</dcterms:modified>
</cp:coreProperties>
</file>