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E1EF6">
      <w:pPr>
        <w:widowControl/>
        <w:tabs>
          <w:tab w:val="left" w:pos="1440"/>
        </w:tabs>
        <w:suppressAutoHyphens/>
        <w:spacing w:line="360" w:lineRule="auto"/>
        <w:jc w:val="both"/>
        <w:rPr>
          <w:rFonts w:ascii="Bookman Old Style" w:hAnsi="Bookman Old Style"/>
          <w:b/>
          <w:spacing w:val="-3"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pacing w:val="-3"/>
          <w:sz w:val="26"/>
        </w:rPr>
        <w:t xml:space="preserve">02.03 </w:t>
      </w:r>
      <w:r>
        <w:rPr>
          <w:rFonts w:ascii="Bookman Old Style" w:hAnsi="Bookman Old Style"/>
          <w:b/>
          <w:spacing w:val="-3"/>
          <w:sz w:val="26"/>
        </w:rPr>
        <w:tab/>
        <w:t>CLOSING INSTRUCTIONS — USE OF PRONOUNS</w:t>
      </w:r>
    </w:p>
    <w:p w:rsidR="00000000" w:rsidRDefault="000E1EF6">
      <w:pPr>
        <w:widowControl/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0E1EF6">
      <w:pPr>
        <w:widowControl/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0E1EF6">
      <w:pPr>
        <w:pStyle w:val="BodyText"/>
        <w:spacing w:line="360" w:lineRule="auto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In these instructions, I have tried to use correct pronouns when referring to the parties and to use the plural form when it is appropriate. You should interpret the instructions in a reasonable way.  The cho</w:t>
      </w:r>
      <w:r>
        <w:rPr>
          <w:rFonts w:ascii="Bookman Old Style" w:hAnsi="Bookman Old Style"/>
          <w:sz w:val="26"/>
        </w:rPr>
        <w:t>ice of pronouns is not important.  What is important is that you follow the rules given in the instructions.</w:t>
      </w:r>
    </w:p>
    <w:p w:rsidR="00000000" w:rsidRDefault="000E1EF6">
      <w:pPr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0E1EF6">
      <w:pPr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0E1EF6">
      <w:pPr>
        <w:tabs>
          <w:tab w:val="center" w:pos="468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ab/>
      </w:r>
      <w:r>
        <w:rPr>
          <w:rFonts w:ascii="Bookman Old Style" w:hAnsi="Bookman Old Style"/>
          <w:spacing w:val="-3"/>
          <w:sz w:val="26"/>
          <w:u w:val="single"/>
        </w:rPr>
        <w:t>Use Note</w:t>
      </w:r>
    </w:p>
    <w:p w:rsidR="00000000" w:rsidRDefault="000E1EF6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0E1EF6">
      <w:pPr>
        <w:pStyle w:val="BodyText2"/>
      </w:pPr>
      <w:r>
        <w:t xml:space="preserve">Instructions are usually specially prepared for the parties and the circumstances in the case.  Therefore, this instruction should be </w:t>
      </w:r>
      <w:r>
        <w:t>unnecessary in most cases.  However, if the parties are concerned about juror confusion, this instruction should be given.</w:t>
      </w:r>
    </w:p>
    <w:p w:rsidR="00000000" w:rsidRDefault="000E1EF6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0E1EF6">
      <w:pPr>
        <w:tabs>
          <w:tab w:val="center" w:pos="468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ab/>
      </w:r>
      <w:r>
        <w:rPr>
          <w:rFonts w:ascii="Bookman Old Style" w:hAnsi="Bookman Old Style"/>
          <w:spacing w:val="-3"/>
          <w:sz w:val="26"/>
          <w:u w:val="single"/>
        </w:rPr>
        <w:t>Comment</w:t>
      </w:r>
    </w:p>
    <w:p w:rsidR="00000000" w:rsidRDefault="000E1EF6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0E1EF6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>Many courts give an instruction as follows:  "As used in these instructions, the masculine gender includes the feminine an</w:t>
      </w:r>
      <w:r>
        <w:rPr>
          <w:rFonts w:ascii="Bookman Old Style" w:hAnsi="Bookman Old Style"/>
          <w:spacing w:val="-3"/>
          <w:sz w:val="26"/>
        </w:rPr>
        <w:t>d the neutral and the singular gender includes the plural."  This instruction is intended to say the same thing, but to do it in a way that is more understandable.</w:t>
      </w:r>
    </w:p>
    <w:p w:rsidR="00000000" w:rsidRDefault="000E1EF6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0E1EF6">
      <w:pPr>
        <w:tabs>
          <w:tab w:val="left" w:pos="-720"/>
        </w:tabs>
        <w:suppressAutoHyphens/>
        <w:spacing w:before="120" w:after="120" w:line="360" w:lineRule="auto"/>
        <w:jc w:val="both"/>
        <w:rPr>
          <w:rFonts w:ascii="Bookman Old Style" w:hAnsi="Bookman Old Style"/>
          <w:spacing w:val="-2"/>
          <w:sz w:val="26"/>
        </w:rPr>
      </w:pPr>
    </w:p>
    <w:sectPr w:rsidR="00000000">
      <w:footerReference w:type="even" r:id="rId7"/>
      <w:footerReference w:type="default" r:id="rId8"/>
      <w:endnotePr>
        <w:numFmt w:val="decimal"/>
      </w:endnotePr>
      <w:pgSz w:w="12240" w:h="15840" w:code="1"/>
      <w:pgMar w:top="1440" w:right="1440" w:bottom="1440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1EF6">
      <w:pPr>
        <w:spacing w:line="20" w:lineRule="exact"/>
      </w:pPr>
    </w:p>
  </w:endnote>
  <w:endnote w:type="continuationSeparator" w:id="0">
    <w:p w:rsidR="00000000" w:rsidRDefault="000E1EF6">
      <w:r>
        <w:t xml:space="preserve"> </w:t>
      </w:r>
    </w:p>
  </w:endnote>
  <w:endnote w:type="continuationNotice" w:id="1">
    <w:p w:rsidR="00000000" w:rsidRDefault="000E1EF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E1E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0E1EF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E1EF6">
    <w:pPr>
      <w:pStyle w:val="Footer"/>
      <w:tabs>
        <w:tab w:val="clear" w:pos="8640"/>
        <w:tab w:val="right" w:pos="9360"/>
      </w:tabs>
      <w:rPr>
        <w:rFonts w:ascii="Bookman Old Style" w:hAnsi="Bookman Old Style"/>
        <w:sz w:val="26"/>
      </w:rPr>
    </w:pPr>
    <w:r>
      <w:rPr>
        <w:rFonts w:ascii="Bookman Old Style" w:hAnsi="Bookman Old Style"/>
        <w:sz w:val="26"/>
      </w:rPr>
      <w:t>Revised 1999</w:t>
    </w:r>
    <w:r>
      <w:rPr>
        <w:rFonts w:ascii="Bookman Old Style" w:hAnsi="Bookman Old Style"/>
        <w:sz w:val="26"/>
      </w:rPr>
      <w:tab/>
    </w:r>
    <w:r>
      <w:rPr>
        <w:rFonts w:ascii="Bookman Old Style" w:hAnsi="Bookman Old Style"/>
        <w:sz w:val="26"/>
      </w:rPr>
      <w:tab/>
      <w:t xml:space="preserve">02.03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1EF6">
      <w:r>
        <w:separator/>
      </w:r>
    </w:p>
  </w:footnote>
  <w:footnote w:type="continuationSeparator" w:id="0">
    <w:p w:rsidR="00000000" w:rsidRDefault="000E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72"/>
    <w:rsid w:val="000E1EF6"/>
    <w:rsid w:val="002D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</w:rPr>
  </w:style>
  <w:style w:type="character" w:styleId="EndnoteReference">
    <w:name w:val="endnote reference"/>
    <w:basedOn w:val="DefaultParagraphFont"/>
    <w:semiHidden/>
    <w:rPr>
      <w:rFonts w:ascii="Times New Roman" w:hAnsi="Times New Roman"/>
      <w:noProof w:val="0"/>
      <w:sz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</w:rPr>
  </w:style>
  <w:style w:type="character" w:styleId="FootnoteReference">
    <w:name w:val="footnote reference"/>
    <w:basedOn w:val="DefaultParagraphFont"/>
    <w:semiHidden/>
    <w:rPr>
      <w:rFonts w:ascii="Times New Roman" w:hAnsi="Times New Roman"/>
      <w:noProof w:val="0"/>
      <w:sz w:val="24"/>
      <w:vertAlign w:val="superscript"/>
      <w:lang w:val="en-US"/>
    </w:rPr>
  </w:style>
  <w:style w:type="character" w:customStyle="1" w:styleId="DefaultParagraphFo">
    <w:name w:val="Default Paragraph Fo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basedOn w:val="DefaultParagraphFont"/>
  </w:style>
  <w:style w:type="character" w:customStyle="1" w:styleId="DefaultPara">
    <w:name w:val="Default Para"/>
    <w:basedOn w:val="DefaultParagraphFont"/>
  </w:style>
  <w:style w:type="character" w:customStyle="1" w:styleId="endnoterefe">
    <w:name w:val="endnote refe"/>
    <w:basedOn w:val="DefaultParagraphFont"/>
    <w:rPr>
      <w:rFonts w:ascii="Times New Roman" w:hAnsi="Times New Roman"/>
      <w:noProof w:val="0"/>
      <w:sz w:val="24"/>
      <w:vertAlign w:val="superscript"/>
      <w:lang w:val="en-US"/>
    </w:rPr>
  </w:style>
  <w:style w:type="paragraph" w:customStyle="1" w:styleId="footnotetex">
    <w:name w:val="footnote tex"/>
    <w:pPr>
      <w:widowControl w:val="0"/>
      <w:tabs>
        <w:tab w:val="left" w:pos="-720"/>
      </w:tabs>
      <w:suppressAutoHyphens/>
    </w:pPr>
    <w:rPr>
      <w:snapToGrid w:val="0"/>
      <w:sz w:val="24"/>
    </w:rPr>
  </w:style>
  <w:style w:type="character" w:customStyle="1" w:styleId="footnoteref">
    <w:name w:val="footnote ref"/>
    <w:basedOn w:val="DefaultParagraphFont"/>
    <w:rPr>
      <w:rFonts w:ascii="Times New Roman" w:hAnsi="Times New Roman"/>
      <w:noProof w:val="0"/>
      <w:sz w:val="24"/>
      <w:vertAlign w:val="superscript"/>
      <w:lang w:val="en-US"/>
    </w:rPr>
  </w:style>
  <w:style w:type="character" w:customStyle="1" w:styleId="EquationCa">
    <w:name w:val="_Equation Ca"/>
    <w:basedOn w:val="DefaultParagraphFont"/>
  </w:style>
  <w:style w:type="character" w:customStyle="1" w:styleId="EquationCaption1">
    <w:name w:val="_Equation Caption1"/>
  </w:style>
  <w:style w:type="paragraph" w:styleId="BodyText">
    <w:name w:val="Body Text"/>
    <w:basedOn w:val="Normal"/>
    <w:semiHidden/>
    <w:pPr>
      <w:widowControl/>
      <w:suppressAutoHyphens/>
      <w:spacing w:line="420" w:lineRule="auto"/>
      <w:jc w:val="both"/>
    </w:pPr>
    <w:rPr>
      <w:spacing w:val="-3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tabs>
        <w:tab w:val="left" w:pos="-720"/>
      </w:tabs>
      <w:suppressAutoHyphens/>
      <w:jc w:val="both"/>
    </w:pPr>
    <w:rPr>
      <w:rFonts w:ascii="Bookman Old Style" w:hAnsi="Bookman Old Style"/>
      <w:spacing w:val="-3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</w:rPr>
  </w:style>
  <w:style w:type="character" w:styleId="EndnoteReference">
    <w:name w:val="endnote reference"/>
    <w:basedOn w:val="DefaultParagraphFont"/>
    <w:semiHidden/>
    <w:rPr>
      <w:rFonts w:ascii="Times New Roman" w:hAnsi="Times New Roman"/>
      <w:noProof w:val="0"/>
      <w:sz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</w:rPr>
  </w:style>
  <w:style w:type="character" w:styleId="FootnoteReference">
    <w:name w:val="footnote reference"/>
    <w:basedOn w:val="DefaultParagraphFont"/>
    <w:semiHidden/>
    <w:rPr>
      <w:rFonts w:ascii="Times New Roman" w:hAnsi="Times New Roman"/>
      <w:noProof w:val="0"/>
      <w:sz w:val="24"/>
      <w:vertAlign w:val="superscript"/>
      <w:lang w:val="en-US"/>
    </w:rPr>
  </w:style>
  <w:style w:type="character" w:customStyle="1" w:styleId="DefaultParagraphFo">
    <w:name w:val="Default Paragraph Fo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basedOn w:val="DefaultParagraphFont"/>
  </w:style>
  <w:style w:type="character" w:customStyle="1" w:styleId="DefaultPara">
    <w:name w:val="Default Para"/>
    <w:basedOn w:val="DefaultParagraphFont"/>
  </w:style>
  <w:style w:type="character" w:customStyle="1" w:styleId="endnoterefe">
    <w:name w:val="endnote refe"/>
    <w:basedOn w:val="DefaultParagraphFont"/>
    <w:rPr>
      <w:rFonts w:ascii="Times New Roman" w:hAnsi="Times New Roman"/>
      <w:noProof w:val="0"/>
      <w:sz w:val="24"/>
      <w:vertAlign w:val="superscript"/>
      <w:lang w:val="en-US"/>
    </w:rPr>
  </w:style>
  <w:style w:type="paragraph" w:customStyle="1" w:styleId="footnotetex">
    <w:name w:val="footnote tex"/>
    <w:pPr>
      <w:widowControl w:val="0"/>
      <w:tabs>
        <w:tab w:val="left" w:pos="-720"/>
      </w:tabs>
      <w:suppressAutoHyphens/>
    </w:pPr>
    <w:rPr>
      <w:snapToGrid w:val="0"/>
      <w:sz w:val="24"/>
    </w:rPr>
  </w:style>
  <w:style w:type="character" w:customStyle="1" w:styleId="footnoteref">
    <w:name w:val="footnote ref"/>
    <w:basedOn w:val="DefaultParagraphFont"/>
    <w:rPr>
      <w:rFonts w:ascii="Times New Roman" w:hAnsi="Times New Roman"/>
      <w:noProof w:val="0"/>
      <w:sz w:val="24"/>
      <w:vertAlign w:val="superscript"/>
      <w:lang w:val="en-US"/>
    </w:rPr>
  </w:style>
  <w:style w:type="character" w:customStyle="1" w:styleId="EquationCa">
    <w:name w:val="_Equation Ca"/>
    <w:basedOn w:val="DefaultParagraphFont"/>
  </w:style>
  <w:style w:type="character" w:customStyle="1" w:styleId="EquationCaption1">
    <w:name w:val="_Equation Caption1"/>
  </w:style>
  <w:style w:type="paragraph" w:styleId="BodyText">
    <w:name w:val="Body Text"/>
    <w:basedOn w:val="Normal"/>
    <w:semiHidden/>
    <w:pPr>
      <w:widowControl/>
      <w:suppressAutoHyphens/>
      <w:spacing w:line="420" w:lineRule="auto"/>
      <w:jc w:val="both"/>
    </w:pPr>
    <w:rPr>
      <w:spacing w:val="-3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tabs>
        <w:tab w:val="left" w:pos="-720"/>
      </w:tabs>
      <w:suppressAutoHyphens/>
      <w:jc w:val="both"/>
    </w:pPr>
    <w:rPr>
      <w:rFonts w:ascii="Bookman Old Style" w:hAnsi="Bookman Old Style"/>
      <w:spacing w:val="-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#4</vt:lpstr>
    </vt:vector>
  </TitlesOfParts>
  <Company>Alaska Court System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#4</dc:title>
  <dc:subject/>
  <dc:creator>Robert Storm</dc:creator>
  <cp:keywords/>
  <cp:lastModifiedBy>Michael Merrington</cp:lastModifiedBy>
  <cp:revision>3</cp:revision>
  <cp:lastPrinted>2000-08-17T00:14:00Z</cp:lastPrinted>
  <dcterms:created xsi:type="dcterms:W3CDTF">2017-04-04T18:46:00Z</dcterms:created>
  <dcterms:modified xsi:type="dcterms:W3CDTF">2017-04-04T18:46:00Z</dcterms:modified>
</cp:coreProperties>
</file>