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5EF">
      <w:pPr>
        <w:pStyle w:val="BodyText3"/>
        <w:spacing w:before="0" w:after="0" w:line="240" w:lineRule="auto"/>
        <w:ind w:left="1440" w:hanging="1440"/>
        <w:rPr>
          <w:sz w:val="26"/>
        </w:rPr>
      </w:pPr>
      <w:bookmarkStart w:id="0" w:name="_GoBack"/>
      <w:bookmarkEnd w:id="0"/>
    </w:p>
    <w:p w:rsidR="00000000" w:rsidRDefault="005E45EF">
      <w:pPr>
        <w:pStyle w:val="BodyText3"/>
        <w:spacing w:before="0" w:after="0" w:line="240" w:lineRule="auto"/>
        <w:ind w:left="1440" w:hanging="1440"/>
        <w:rPr>
          <w:sz w:val="26"/>
        </w:rPr>
      </w:pPr>
      <w:r>
        <w:rPr>
          <w:sz w:val="26"/>
        </w:rPr>
        <w:t xml:space="preserve">02.10  </w:t>
      </w:r>
      <w:r>
        <w:rPr>
          <w:sz w:val="26"/>
        </w:rPr>
        <w:tab/>
        <w:t>CLOSING INSTRUCTIONS — CREDIBILITY OF EXPERT WITNESSES</w:t>
      </w:r>
    </w:p>
    <w:p w:rsidR="00000000" w:rsidRDefault="005E45EF">
      <w:pPr>
        <w:spacing w:line="360" w:lineRule="auto"/>
        <w:rPr>
          <w:rFonts w:ascii="Bookman Old Style" w:hAnsi="Bookman Old Style"/>
          <w:sz w:val="26"/>
        </w:rPr>
      </w:pPr>
    </w:p>
    <w:p w:rsidR="00000000" w:rsidRDefault="005E45EF">
      <w:pPr>
        <w:spacing w:line="360" w:lineRule="auto"/>
        <w:rPr>
          <w:rFonts w:ascii="Bookman Old Style" w:hAnsi="Bookman Old Style"/>
          <w:sz w:val="26"/>
        </w:rPr>
      </w:pPr>
    </w:p>
    <w:p w:rsidR="00000000" w:rsidRDefault="005E45EF">
      <w:pPr>
        <w:pStyle w:val="BodyTextIndent2"/>
        <w:spacing w:line="360" w:lineRule="auto"/>
        <w:ind w:firstLine="0"/>
        <w:rPr>
          <w:rFonts w:ascii="Bookman Old Style" w:hAnsi="Bookman Old Style"/>
          <w:sz w:val="26"/>
        </w:rPr>
      </w:pPr>
      <w:r>
        <w:rPr>
          <w:rFonts w:ascii="Bookman Old Style" w:hAnsi="Bookman Old Style"/>
          <w:sz w:val="26"/>
        </w:rPr>
        <w:t>[Several] [An] expert witness[es] testified in this case. Experts have special training, education, skills or knowledge that may be helpful to you. In deciding whether to believe an expert a</w:t>
      </w:r>
      <w:r>
        <w:rPr>
          <w:rFonts w:ascii="Bookman Old Style" w:hAnsi="Bookman Old Style"/>
          <w:sz w:val="26"/>
        </w:rPr>
        <w:t>nd how much weight to give expert testimony, you should consider the same things that you would when any other witness testifies. In addition, you should consider the following things:</w:t>
      </w:r>
    </w:p>
    <w:p w:rsidR="00000000" w:rsidRDefault="005E45EF">
      <w:pPr>
        <w:suppressAutoHyphens/>
        <w:spacing w:line="360" w:lineRule="auto"/>
        <w:ind w:firstLine="720"/>
        <w:rPr>
          <w:rFonts w:ascii="Bookman Old Style" w:hAnsi="Bookman Old Style"/>
          <w:spacing w:val="-3"/>
          <w:sz w:val="26"/>
        </w:rPr>
      </w:pPr>
    </w:p>
    <w:p w:rsidR="00000000" w:rsidRDefault="005E45EF">
      <w:pPr>
        <w:suppressAutoHyphens/>
        <w:spacing w:line="360" w:lineRule="auto"/>
        <w:rPr>
          <w:rFonts w:ascii="Bookman Old Style" w:hAnsi="Bookman Old Style"/>
          <w:spacing w:val="-3"/>
          <w:sz w:val="26"/>
        </w:rPr>
      </w:pPr>
      <w:r>
        <w:rPr>
          <w:rFonts w:ascii="Bookman Old Style" w:hAnsi="Bookman Old Style"/>
          <w:spacing w:val="-3"/>
          <w:sz w:val="26"/>
        </w:rPr>
        <w:t>(1)</w:t>
      </w:r>
      <w:r>
        <w:rPr>
          <w:rFonts w:ascii="Bookman Old Style" w:hAnsi="Bookman Old Style"/>
          <w:spacing w:val="-3"/>
          <w:sz w:val="26"/>
        </w:rPr>
        <w:tab/>
        <w:t>the special qualifications of the expert;</w:t>
      </w:r>
    </w:p>
    <w:p w:rsidR="00000000" w:rsidRDefault="005E45EF">
      <w:pPr>
        <w:suppressAutoHyphens/>
        <w:spacing w:line="360" w:lineRule="auto"/>
        <w:rPr>
          <w:rFonts w:ascii="Bookman Old Style" w:hAnsi="Bookman Old Style"/>
          <w:spacing w:val="-3"/>
          <w:sz w:val="26"/>
        </w:rPr>
      </w:pPr>
      <w:r>
        <w:rPr>
          <w:rFonts w:ascii="Bookman Old Style" w:hAnsi="Bookman Old Style"/>
          <w:spacing w:val="-3"/>
          <w:sz w:val="26"/>
        </w:rPr>
        <w:tab/>
      </w:r>
    </w:p>
    <w:p w:rsidR="00000000" w:rsidRDefault="005E45EF">
      <w:pPr>
        <w:suppressAutoHyphens/>
        <w:spacing w:line="360" w:lineRule="auto"/>
        <w:rPr>
          <w:rFonts w:ascii="Bookman Old Style" w:hAnsi="Bookman Old Style"/>
          <w:sz w:val="26"/>
        </w:rPr>
      </w:pPr>
      <w:r>
        <w:rPr>
          <w:rFonts w:ascii="Bookman Old Style" w:hAnsi="Bookman Old Style"/>
          <w:sz w:val="26"/>
        </w:rPr>
        <w:t>(2)</w:t>
      </w:r>
      <w:r>
        <w:rPr>
          <w:rFonts w:ascii="Bookman Old Style" w:hAnsi="Bookman Old Style"/>
          <w:sz w:val="26"/>
        </w:rPr>
        <w:tab/>
        <w:t>the expert's knowl</w:t>
      </w:r>
      <w:r>
        <w:rPr>
          <w:rFonts w:ascii="Bookman Old Style" w:hAnsi="Bookman Old Style"/>
          <w:sz w:val="26"/>
        </w:rPr>
        <w:t>edge of the subject matter involved in the case;</w:t>
      </w:r>
    </w:p>
    <w:p w:rsidR="00000000" w:rsidRDefault="005E45EF">
      <w:pPr>
        <w:suppressAutoHyphens/>
        <w:spacing w:line="360" w:lineRule="auto"/>
        <w:ind w:firstLine="720"/>
        <w:rPr>
          <w:rFonts w:ascii="Bookman Old Style" w:hAnsi="Bookman Old Style"/>
          <w:spacing w:val="-3"/>
          <w:sz w:val="26"/>
        </w:rPr>
      </w:pPr>
    </w:p>
    <w:p w:rsidR="00000000" w:rsidRDefault="005E45EF">
      <w:pPr>
        <w:suppressAutoHyphens/>
        <w:spacing w:line="360" w:lineRule="auto"/>
        <w:rPr>
          <w:rFonts w:ascii="Bookman Old Style" w:hAnsi="Bookman Old Style"/>
          <w:spacing w:val="-3"/>
          <w:sz w:val="26"/>
        </w:rPr>
      </w:pPr>
      <w:r>
        <w:rPr>
          <w:rFonts w:ascii="Bookman Old Style" w:hAnsi="Bookman Old Style"/>
          <w:spacing w:val="-3"/>
          <w:sz w:val="26"/>
        </w:rPr>
        <w:t>(3)</w:t>
      </w:r>
      <w:r>
        <w:rPr>
          <w:rFonts w:ascii="Bookman Old Style" w:hAnsi="Bookman Old Style"/>
          <w:spacing w:val="-3"/>
          <w:sz w:val="26"/>
        </w:rPr>
        <w:tab/>
        <w:t>the source of the information considered by the expert; and</w:t>
      </w:r>
    </w:p>
    <w:p w:rsidR="00000000" w:rsidRDefault="005E45EF">
      <w:pPr>
        <w:suppressAutoHyphens/>
        <w:spacing w:line="360" w:lineRule="auto"/>
        <w:rPr>
          <w:rFonts w:ascii="Bookman Old Style" w:hAnsi="Bookman Old Style"/>
          <w:spacing w:val="-3"/>
          <w:sz w:val="26"/>
        </w:rPr>
      </w:pPr>
    </w:p>
    <w:p w:rsidR="00000000" w:rsidRDefault="005E45EF">
      <w:pPr>
        <w:suppressAutoHyphens/>
        <w:spacing w:line="360" w:lineRule="auto"/>
        <w:rPr>
          <w:rFonts w:ascii="Bookman Old Style" w:hAnsi="Bookman Old Style"/>
          <w:spacing w:val="-3"/>
          <w:sz w:val="26"/>
        </w:rPr>
      </w:pPr>
      <w:r>
        <w:rPr>
          <w:rFonts w:ascii="Bookman Old Style" w:hAnsi="Bookman Old Style"/>
          <w:spacing w:val="-3"/>
          <w:sz w:val="26"/>
        </w:rPr>
        <w:t>(4)</w:t>
      </w:r>
      <w:r>
        <w:rPr>
          <w:rFonts w:ascii="Bookman Old Style" w:hAnsi="Bookman Old Style"/>
          <w:spacing w:val="-3"/>
          <w:sz w:val="26"/>
        </w:rPr>
        <w:tab/>
        <w:t>the reasons given for the expert's opinion.</w:t>
      </w:r>
    </w:p>
    <w:p w:rsidR="00000000" w:rsidRDefault="005E45EF">
      <w:pPr>
        <w:suppressAutoHyphens/>
        <w:spacing w:line="360" w:lineRule="auto"/>
        <w:rPr>
          <w:rFonts w:ascii="Bookman Old Style" w:hAnsi="Bookman Old Style"/>
          <w:spacing w:val="-3"/>
          <w:sz w:val="26"/>
        </w:rPr>
      </w:pPr>
    </w:p>
    <w:p w:rsidR="00000000" w:rsidRDefault="005E45EF">
      <w:pPr>
        <w:suppressAutoHyphens/>
        <w:spacing w:line="360" w:lineRule="auto"/>
        <w:rPr>
          <w:rFonts w:ascii="Bookman Old Style" w:hAnsi="Bookman Old Style"/>
          <w:spacing w:val="-3"/>
          <w:sz w:val="26"/>
        </w:rPr>
      </w:pPr>
      <w:r>
        <w:rPr>
          <w:rFonts w:ascii="Bookman Old Style" w:hAnsi="Bookman Old Style"/>
          <w:spacing w:val="-3"/>
          <w:sz w:val="26"/>
        </w:rPr>
        <w:t>As with other witnesses, you must decide whether to believe an expert and how much weight to</w:t>
      </w:r>
      <w:r>
        <w:rPr>
          <w:rFonts w:ascii="Bookman Old Style" w:hAnsi="Bookman Old Style"/>
          <w:spacing w:val="-3"/>
          <w:sz w:val="26"/>
        </w:rPr>
        <w:t xml:space="preserve"> give to expert testimony. You may believe all, part, or none of the testimony of an expert witness. You need not believe an expert even if the testimony is uncontradicted.  However, you should act reasonably in deciding whether or not you believe an exper</w:t>
      </w:r>
      <w:r>
        <w:rPr>
          <w:rFonts w:ascii="Bookman Old Style" w:hAnsi="Bookman Old Style"/>
          <w:spacing w:val="-3"/>
          <w:sz w:val="26"/>
        </w:rPr>
        <w:t>t witness and how much weight to give expert testimony.</w:t>
      </w:r>
    </w:p>
    <w:p w:rsidR="00000000" w:rsidRDefault="005E45EF">
      <w:pPr>
        <w:suppressAutoHyphens/>
        <w:spacing w:line="360" w:lineRule="auto"/>
        <w:rPr>
          <w:rFonts w:ascii="Bookman Old Style" w:hAnsi="Bookman Old Style"/>
          <w:spacing w:val="-3"/>
          <w:sz w:val="26"/>
        </w:rPr>
      </w:pPr>
    </w:p>
    <w:p w:rsidR="00000000" w:rsidRDefault="005E45EF">
      <w:pPr>
        <w:suppressAutoHyphens/>
        <w:spacing w:line="360" w:lineRule="auto"/>
        <w:rPr>
          <w:rFonts w:ascii="Bookman Old Style" w:hAnsi="Bookman Old Style"/>
          <w:spacing w:val="-3"/>
          <w:sz w:val="26"/>
        </w:rPr>
      </w:pPr>
      <w:r>
        <w:rPr>
          <w:rFonts w:ascii="Bookman Old Style" w:hAnsi="Bookman Old Style"/>
          <w:spacing w:val="-3"/>
          <w:sz w:val="26"/>
        </w:rPr>
        <w:t xml:space="preserve">You are not required to accept expert testimony as true simply because a number of expert witnesses agree with each other.  You may decide that </w:t>
      </w:r>
      <w:r>
        <w:rPr>
          <w:rFonts w:ascii="Bookman Old Style" w:hAnsi="Bookman Old Style"/>
          <w:spacing w:val="-3"/>
          <w:sz w:val="26"/>
        </w:rPr>
        <w:lastRenderedPageBreak/>
        <w:t>even the unanimous testimony of expert witnesses is err</w:t>
      </w:r>
      <w:r>
        <w:rPr>
          <w:rFonts w:ascii="Bookman Old Style" w:hAnsi="Bookman Old Style"/>
          <w:spacing w:val="-3"/>
          <w:sz w:val="26"/>
        </w:rPr>
        <w:t xml:space="preserve">oneous.  But you should act reasonably in deciding whether to reject uncontradicted testimony.  </w:t>
      </w:r>
    </w:p>
    <w:p w:rsidR="00000000" w:rsidRDefault="005E45EF">
      <w:pPr>
        <w:suppressAutoHyphens/>
        <w:spacing w:line="360" w:lineRule="auto"/>
        <w:rPr>
          <w:rFonts w:ascii="Bookman Old Style" w:hAnsi="Bookman Old Style"/>
          <w:spacing w:val="-3"/>
          <w:sz w:val="26"/>
        </w:rPr>
      </w:pPr>
    </w:p>
    <w:p w:rsidR="00000000" w:rsidRDefault="005E45EF">
      <w:pPr>
        <w:suppressAutoHyphens/>
        <w:spacing w:line="360" w:lineRule="auto"/>
        <w:rPr>
          <w:rFonts w:ascii="Bookman Old Style" w:hAnsi="Bookman Old Style"/>
          <w:spacing w:val="-3"/>
          <w:sz w:val="26"/>
        </w:rPr>
      </w:pPr>
      <w:r>
        <w:rPr>
          <w:rFonts w:ascii="Bookman Old Style" w:hAnsi="Bookman Old Style"/>
          <w:spacing w:val="-3"/>
          <w:sz w:val="26"/>
        </w:rPr>
        <w:t>When expert witnesses are in conflict, you need not accept the testimony of a majority of the witnesses.  You may find the testimony of one witness or of a fe</w:t>
      </w:r>
      <w:r>
        <w:rPr>
          <w:rFonts w:ascii="Bookman Old Style" w:hAnsi="Bookman Old Style"/>
          <w:spacing w:val="-3"/>
          <w:sz w:val="26"/>
        </w:rPr>
        <w:t>w witnesses more persuasive than the testimony of a larger number.</w:t>
      </w:r>
    </w:p>
    <w:p w:rsidR="00000000" w:rsidRDefault="005E45EF">
      <w:pPr>
        <w:suppressAutoHyphens/>
        <w:spacing w:line="360" w:lineRule="auto"/>
        <w:rPr>
          <w:rFonts w:ascii="Bookman Old Style" w:hAnsi="Bookman Old Style"/>
          <w:spacing w:val="-3"/>
          <w:sz w:val="26"/>
        </w:rPr>
      </w:pPr>
    </w:p>
    <w:p w:rsidR="00000000" w:rsidRDefault="005E45EF">
      <w:pPr>
        <w:suppressAutoHyphens/>
        <w:spacing w:line="360" w:lineRule="auto"/>
        <w:rPr>
          <w:rFonts w:ascii="Bookman Old Style" w:hAnsi="Bookman Old Style"/>
          <w:spacing w:val="-3"/>
          <w:sz w:val="26"/>
        </w:rPr>
      </w:pPr>
    </w:p>
    <w:p w:rsidR="00000000" w:rsidRDefault="005E45EF">
      <w:pPr>
        <w:pStyle w:val="Heading1"/>
        <w:spacing w:line="240" w:lineRule="auto"/>
        <w:rPr>
          <w:rFonts w:ascii="Bookman Old Style" w:hAnsi="Bookman Old Style"/>
          <w:sz w:val="26"/>
        </w:rPr>
      </w:pPr>
      <w:r>
        <w:rPr>
          <w:rFonts w:ascii="Bookman Old Style" w:hAnsi="Bookman Old Style"/>
          <w:sz w:val="26"/>
        </w:rPr>
        <w:t>Use Note</w:t>
      </w:r>
    </w:p>
    <w:p w:rsidR="00000000" w:rsidRDefault="005E45EF">
      <w:pPr>
        <w:suppressAutoHyphens/>
        <w:rPr>
          <w:rFonts w:ascii="Bookman Old Style" w:hAnsi="Bookman Old Style"/>
          <w:spacing w:val="-3"/>
          <w:sz w:val="26"/>
        </w:rPr>
      </w:pPr>
    </w:p>
    <w:p w:rsidR="00000000" w:rsidRDefault="005E45EF">
      <w:pPr>
        <w:pStyle w:val="BodyTextIndent"/>
        <w:spacing w:line="240" w:lineRule="auto"/>
        <w:ind w:firstLine="0"/>
        <w:rPr>
          <w:rFonts w:ascii="Bookman Old Style" w:hAnsi="Bookman Old Style"/>
          <w:sz w:val="26"/>
        </w:rPr>
      </w:pPr>
      <w:r>
        <w:rPr>
          <w:rFonts w:ascii="Bookman Old Style" w:hAnsi="Bookman Old Style"/>
          <w:sz w:val="26"/>
        </w:rPr>
        <w:t>This instruction should follow Instruction 02.08, which sets forth the general suggestions as to how jurors might assess the credibility of ordinary witnesses.  This instruction</w:t>
      </w:r>
      <w:r>
        <w:rPr>
          <w:rFonts w:ascii="Bookman Old Style" w:hAnsi="Bookman Old Style"/>
          <w:sz w:val="26"/>
        </w:rPr>
        <w:t xml:space="preserve"> adds some suggestions that are particularly appropriate when experts testify.</w:t>
      </w:r>
    </w:p>
    <w:p w:rsidR="00000000" w:rsidRDefault="005E45EF">
      <w:pPr>
        <w:pStyle w:val="BodyTextIndent"/>
        <w:spacing w:line="240" w:lineRule="auto"/>
        <w:rPr>
          <w:rFonts w:ascii="Bookman Old Style" w:hAnsi="Bookman Old Style"/>
          <w:sz w:val="26"/>
        </w:rPr>
      </w:pPr>
    </w:p>
    <w:p w:rsidR="00000000" w:rsidRDefault="005E45EF">
      <w:pPr>
        <w:pStyle w:val="BodyTextIndent"/>
        <w:spacing w:line="240" w:lineRule="auto"/>
        <w:ind w:firstLine="0"/>
        <w:jc w:val="center"/>
        <w:rPr>
          <w:rFonts w:ascii="Bookman Old Style" w:hAnsi="Bookman Old Style"/>
          <w:sz w:val="26"/>
        </w:rPr>
      </w:pPr>
      <w:r>
        <w:rPr>
          <w:rFonts w:ascii="Bookman Old Style" w:hAnsi="Bookman Old Style"/>
          <w:sz w:val="26"/>
          <w:u w:val="single"/>
        </w:rPr>
        <w:t>Comment</w:t>
      </w:r>
    </w:p>
    <w:p w:rsidR="00000000" w:rsidRDefault="005E45EF">
      <w:pPr>
        <w:pStyle w:val="BodyTextIndent"/>
        <w:spacing w:line="240" w:lineRule="auto"/>
        <w:ind w:firstLine="0"/>
        <w:rPr>
          <w:rFonts w:ascii="Bookman Old Style" w:hAnsi="Bookman Old Style"/>
          <w:sz w:val="26"/>
        </w:rPr>
      </w:pPr>
    </w:p>
    <w:p w:rsidR="00000000" w:rsidRDefault="005E45EF">
      <w:pPr>
        <w:pStyle w:val="BodyTextIndent"/>
        <w:spacing w:line="240" w:lineRule="auto"/>
        <w:ind w:firstLine="0"/>
        <w:rPr>
          <w:rFonts w:ascii="Bookman Old Style" w:hAnsi="Bookman Old Style"/>
          <w:sz w:val="26"/>
        </w:rPr>
      </w:pPr>
      <w:r>
        <w:rPr>
          <w:rFonts w:ascii="Bookman Old Style" w:hAnsi="Bookman Old Style"/>
          <w:sz w:val="26"/>
        </w:rPr>
        <w:t xml:space="preserve">Alaska, like most jurisdictions, has expanded the admissibility of expert testimony.  </w:t>
      </w:r>
      <w:r>
        <w:rPr>
          <w:rFonts w:ascii="Bookman Old Style" w:hAnsi="Bookman Old Style"/>
          <w:sz w:val="26"/>
          <w:u w:val="single"/>
        </w:rPr>
        <w:t>See</w:t>
      </w:r>
      <w:r>
        <w:rPr>
          <w:rFonts w:ascii="Bookman Old Style" w:hAnsi="Bookman Old Style"/>
          <w:sz w:val="26"/>
        </w:rPr>
        <w:t xml:space="preserve"> Alaska R. Evid. 702, 703.  The trial judge has great discretion to decide whe</w:t>
      </w:r>
      <w:r>
        <w:rPr>
          <w:rFonts w:ascii="Bookman Old Style" w:hAnsi="Bookman Old Style"/>
          <w:sz w:val="26"/>
        </w:rPr>
        <w:t>n expert testimony should be admitted and what type of testimony should be admitted.  Alaska R. Evid. 702.  Control over the way the expert opinion is conveyed to the jury is vested in the trial judge.  Alaska R. Evid. 705.</w:t>
      </w:r>
    </w:p>
    <w:p w:rsidR="00000000" w:rsidRDefault="005E45EF">
      <w:pPr>
        <w:pStyle w:val="BodyTextIndent"/>
        <w:spacing w:line="240" w:lineRule="auto"/>
        <w:ind w:firstLine="0"/>
        <w:rPr>
          <w:rFonts w:ascii="Bookman Old Style" w:hAnsi="Bookman Old Style"/>
          <w:sz w:val="26"/>
        </w:rPr>
      </w:pPr>
    </w:p>
    <w:p w:rsidR="00000000" w:rsidRDefault="005E45EF">
      <w:pPr>
        <w:pStyle w:val="BodyTextIndent"/>
        <w:spacing w:line="240" w:lineRule="auto"/>
        <w:ind w:firstLine="0"/>
        <w:rPr>
          <w:rFonts w:ascii="Bookman Old Style" w:hAnsi="Bookman Old Style"/>
          <w:sz w:val="26"/>
        </w:rPr>
      </w:pPr>
      <w:r>
        <w:rPr>
          <w:rFonts w:ascii="Bookman Old Style" w:hAnsi="Bookman Old Style"/>
          <w:sz w:val="26"/>
        </w:rPr>
        <w:t>This instruction alerts the jur</w:t>
      </w:r>
      <w:r>
        <w:rPr>
          <w:rFonts w:ascii="Bookman Old Style" w:hAnsi="Bookman Old Style"/>
          <w:sz w:val="26"/>
        </w:rPr>
        <w:t>y to the factors that may be especially important when an expert testifies, especially under a rule like Alaska R. Evid. 703, which allows the expert testimony to be expressed in any way that is helpful to the jury and to be based on facts or data that the</w:t>
      </w:r>
      <w:r>
        <w:rPr>
          <w:rFonts w:ascii="Bookman Old Style" w:hAnsi="Bookman Old Style"/>
          <w:sz w:val="26"/>
        </w:rPr>
        <w:t>mselves could not be admitted into evidence if an expert were not testifying.</w:t>
      </w:r>
    </w:p>
    <w:p w:rsidR="00000000" w:rsidRDefault="005E45EF">
      <w:pPr>
        <w:pStyle w:val="BodyTextIndent"/>
        <w:spacing w:line="240" w:lineRule="auto"/>
        <w:ind w:firstLine="0"/>
        <w:rPr>
          <w:rFonts w:ascii="Bookman Old Style" w:hAnsi="Bookman Old Style"/>
          <w:sz w:val="26"/>
        </w:rPr>
      </w:pPr>
    </w:p>
    <w:sectPr w:rsidR="00000000">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5EF">
      <w:r>
        <w:separator/>
      </w:r>
    </w:p>
  </w:endnote>
  <w:endnote w:type="continuationSeparator" w:id="0">
    <w:p w:rsidR="00000000" w:rsidRDefault="005E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Italic">
    <w:altName w:val="Bookman Old Style"/>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E45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5EF">
    <w:pPr>
      <w:pStyle w:val="Footer"/>
      <w:framePr w:wrap="around" w:vAnchor="text" w:hAnchor="margin" w:xAlign="right" w:y="1"/>
      <w:rPr>
        <w:rStyle w:val="PageNumber"/>
        <w:rFonts w:ascii="Courier New" w:hAnsi="Courier New"/>
        <w:sz w:val="24"/>
      </w:rPr>
    </w:pPr>
  </w:p>
  <w:p w:rsidR="00000000" w:rsidRDefault="005E45EF">
    <w:pPr>
      <w:pStyle w:val="Footer"/>
      <w:framePr w:wrap="around" w:vAnchor="text" w:hAnchor="margin" w:xAlign="center" w:y="1"/>
      <w:ind w:right="360"/>
      <w:rPr>
        <w:rStyle w:val="PageNumber"/>
      </w:rPr>
    </w:pPr>
  </w:p>
  <w:p w:rsidR="00000000" w:rsidRDefault="005E45EF">
    <w:pPr>
      <w:pStyle w:val="Footer"/>
      <w:tabs>
        <w:tab w:val="clear" w:pos="8640"/>
        <w:tab w:val="right" w:pos="9360"/>
      </w:tabs>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02.10 -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7B1388">
      <w:rPr>
        <w:rStyle w:val="PageNumber"/>
        <w:rFonts w:ascii="Bookman Old Style" w:hAnsi="Bookman Old Style"/>
        <w:noProof/>
        <w:sz w:val="26"/>
      </w:rPr>
      <w:t>1</w:t>
    </w:r>
    <w:r>
      <w:rPr>
        <w:rStyle w:val="PageNumber"/>
        <w:rFonts w:ascii="Bookman Old Style" w:hAnsi="Bookman Old Style"/>
        <w:sz w:val="26"/>
      </w:rPr>
      <w:fldChar w:fldCharType="end"/>
    </w:r>
    <w:r>
      <w:rPr>
        <w:rFonts w:ascii="Bookman Old Style" w:hAnsi="Bookman Old Style"/>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5EF">
      <w:r>
        <w:separator/>
      </w:r>
    </w:p>
  </w:footnote>
  <w:footnote w:type="continuationSeparator" w:id="0">
    <w:p w:rsidR="00000000" w:rsidRDefault="005E4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88"/>
    <w:rsid w:val="005E45EF"/>
    <w:rsid w:val="007B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suppressAutoHyphens/>
      <w:spacing w:line="360" w:lineRule="auto"/>
      <w:jc w:val="center"/>
      <w:outlineLvl w:val="0"/>
    </w:pPr>
    <w:rPr>
      <w:rFonts w:ascii="Courier New" w:hAnsi="Courier New"/>
      <w:spacing w:val="-3"/>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spacing w:line="360" w:lineRule="auto"/>
      <w:ind w:firstLine="720"/>
    </w:pPr>
    <w:rPr>
      <w:rFonts w:ascii="Courier New" w:hAnsi="Courier New"/>
      <w:spacing w:val="-3"/>
      <w:sz w:val="24"/>
    </w:rPr>
  </w:style>
  <w:style w:type="paragraph" w:styleId="BodyTextIndent2">
    <w:name w:val="Body Text Indent 2"/>
    <w:basedOn w:val="Normal"/>
    <w:semiHidden/>
    <w:pPr>
      <w:spacing w:line="420" w:lineRule="auto"/>
      <w:ind w:firstLine="1440"/>
    </w:pPr>
    <w:rPr>
      <w:rFonts w:ascii="Courier New" w:hAnsi="Courier New"/>
      <w:spacing w:val="-3"/>
      <w:sz w:val="24"/>
    </w:rPr>
  </w:style>
  <w:style w:type="paragraph" w:styleId="Header">
    <w:name w:val="header"/>
    <w:basedOn w:val="Normal"/>
    <w:semiHidden/>
    <w:pPr>
      <w:tabs>
        <w:tab w:val="center" w:pos="4320"/>
        <w:tab w:val="right" w:pos="8640"/>
      </w:tabs>
    </w:pPr>
  </w:style>
  <w:style w:type="paragraph" w:styleId="BodyText3">
    <w:name w:val="Body Text 3"/>
    <w:basedOn w:val="Normal"/>
    <w:semiHidden/>
    <w:pPr>
      <w:spacing w:before="120" w:after="120" w:line="360" w:lineRule="auto"/>
    </w:pPr>
    <w:rPr>
      <w:rFonts w:ascii="Bookman Old Style" w:hAnsi="Bookman Old Style"/>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suppressAutoHyphens/>
      <w:spacing w:line="360" w:lineRule="auto"/>
      <w:jc w:val="center"/>
      <w:outlineLvl w:val="0"/>
    </w:pPr>
    <w:rPr>
      <w:rFonts w:ascii="Courier New" w:hAnsi="Courier New"/>
      <w:spacing w:val="-3"/>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spacing w:line="360" w:lineRule="auto"/>
      <w:ind w:firstLine="720"/>
    </w:pPr>
    <w:rPr>
      <w:rFonts w:ascii="Courier New" w:hAnsi="Courier New"/>
      <w:spacing w:val="-3"/>
      <w:sz w:val="24"/>
    </w:rPr>
  </w:style>
  <w:style w:type="paragraph" w:styleId="BodyTextIndent2">
    <w:name w:val="Body Text Indent 2"/>
    <w:basedOn w:val="Normal"/>
    <w:semiHidden/>
    <w:pPr>
      <w:spacing w:line="420" w:lineRule="auto"/>
      <w:ind w:firstLine="1440"/>
    </w:pPr>
    <w:rPr>
      <w:rFonts w:ascii="Courier New" w:hAnsi="Courier New"/>
      <w:spacing w:val="-3"/>
      <w:sz w:val="24"/>
    </w:rPr>
  </w:style>
  <w:style w:type="paragraph" w:styleId="Header">
    <w:name w:val="header"/>
    <w:basedOn w:val="Normal"/>
    <w:semiHidden/>
    <w:pPr>
      <w:tabs>
        <w:tab w:val="center" w:pos="4320"/>
        <w:tab w:val="right" w:pos="8640"/>
      </w:tabs>
    </w:pPr>
  </w:style>
  <w:style w:type="paragraph" w:styleId="BodyText3">
    <w:name w:val="Body Text 3"/>
    <w:basedOn w:val="Normal"/>
    <w:semiHidden/>
    <w:pPr>
      <w:spacing w:before="120" w:after="120" w:line="360" w:lineRule="auto"/>
    </w:pPr>
    <w:rPr>
      <w:rFonts w:ascii="Bookman Old Style" w:hAnsi="Bookman Old Styl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 #2</vt:lpstr>
    </vt:vector>
  </TitlesOfParts>
  <Company>Alaska Court System</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dc:title>
  <dc:subject/>
  <dc:creator>Christine Johnson</dc:creator>
  <cp:keywords/>
  <cp:lastModifiedBy>Michael Merrington</cp:lastModifiedBy>
  <cp:revision>3</cp:revision>
  <cp:lastPrinted>2000-09-05T23:59:00Z</cp:lastPrinted>
  <dcterms:created xsi:type="dcterms:W3CDTF">2017-04-04T18:46:00Z</dcterms:created>
  <dcterms:modified xsi:type="dcterms:W3CDTF">2017-04-04T18:46:00Z</dcterms:modified>
</cp:coreProperties>
</file>