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CCE" w:rsidRDefault="00713CCE" w:rsidP="00311546">
      <w:pPr>
        <w:widowControl w:val="0"/>
        <w:ind w:left="1440" w:hanging="1440"/>
        <w:jc w:val="both"/>
        <w:rPr>
          <w:rFonts w:ascii="Bookman Old Style" w:hAnsi="Bookman Old Style" w:cs="Bookman Old Style"/>
          <w:b/>
          <w:bCs/>
          <w:snapToGrid w:val="0"/>
          <w:sz w:val="26"/>
          <w:szCs w:val="26"/>
        </w:rPr>
      </w:pPr>
      <w:bookmarkStart w:id="0" w:name="_GoBack"/>
      <w:bookmarkEnd w:id="0"/>
      <w:r>
        <w:rPr>
          <w:rFonts w:ascii="Bookman Old Style" w:hAnsi="Bookman Old Style" w:cs="Bookman Old Style"/>
          <w:b/>
          <w:bCs/>
          <w:snapToGrid w:val="0"/>
          <w:sz w:val="26"/>
          <w:szCs w:val="26"/>
        </w:rPr>
        <w:t>04.06</w:t>
      </w:r>
      <w:r w:rsidR="00FF7EE2">
        <w:rPr>
          <w:rFonts w:ascii="Bookman Old Style" w:hAnsi="Bookman Old Style" w:cs="Bookman Old Style"/>
          <w:b/>
          <w:bCs/>
          <w:snapToGrid w:val="0"/>
          <w:sz w:val="26"/>
          <w:szCs w:val="26"/>
        </w:rPr>
        <w:t>B</w:t>
      </w:r>
      <w:r>
        <w:rPr>
          <w:rFonts w:ascii="Bookman Old Style" w:hAnsi="Bookman Old Style" w:cs="Bookman Old Style"/>
          <w:b/>
          <w:bCs/>
          <w:snapToGrid w:val="0"/>
          <w:sz w:val="26"/>
          <w:szCs w:val="26"/>
        </w:rPr>
        <w:tab/>
        <w:t>WRONGFUL DEATH DAMAGES –</w:t>
      </w:r>
      <w:r w:rsidR="00FF7EE2">
        <w:rPr>
          <w:rFonts w:ascii="Bookman Old Style" w:hAnsi="Bookman Old Style" w:cs="Bookman Old Style"/>
          <w:b/>
          <w:bCs/>
          <w:snapToGrid w:val="0"/>
          <w:sz w:val="26"/>
          <w:szCs w:val="26"/>
        </w:rPr>
        <w:t xml:space="preserve"> FUTURE </w:t>
      </w:r>
      <w:r>
        <w:rPr>
          <w:rFonts w:ascii="Bookman Old Style" w:hAnsi="Bookman Old Style" w:cs="Bookman Old Style"/>
          <w:b/>
          <w:bCs/>
          <w:snapToGrid w:val="0"/>
          <w:sz w:val="26"/>
          <w:szCs w:val="26"/>
        </w:rPr>
        <w:t>LOSS OF SUPPORT</w:t>
      </w:r>
    </w:p>
    <w:p w:rsidR="00713CCE" w:rsidRDefault="00713CCE">
      <w:pPr>
        <w:widowControl w:val="0"/>
        <w:spacing w:line="360" w:lineRule="auto"/>
        <w:jc w:val="both"/>
        <w:rPr>
          <w:rFonts w:ascii="Bookman Old Style" w:hAnsi="Bookman Old Style" w:cs="Bookman Old Style"/>
          <w:snapToGrid w:val="0"/>
          <w:sz w:val="26"/>
          <w:szCs w:val="26"/>
        </w:rPr>
      </w:pPr>
    </w:p>
    <w:p w:rsidR="00535C32" w:rsidRDefault="00535C32">
      <w:pPr>
        <w:widowControl w:val="0"/>
        <w:spacing w:line="360" w:lineRule="auto"/>
        <w:jc w:val="both"/>
        <w:rPr>
          <w:rFonts w:ascii="Bookman Old Style" w:hAnsi="Bookman Old Style" w:cs="Bookman Old Style"/>
          <w:snapToGrid w:val="0"/>
          <w:sz w:val="26"/>
          <w:szCs w:val="26"/>
        </w:rPr>
      </w:pPr>
    </w:p>
    <w:p w:rsidR="00713CCE" w:rsidRDefault="00713CCE">
      <w:pPr>
        <w:widowControl w:val="0"/>
        <w:spacing w:line="360" w:lineRule="auto"/>
        <w:jc w:val="both"/>
        <w:rPr>
          <w:rFonts w:ascii="Bookman Old Style" w:hAnsi="Bookman Old Style" w:cs="Bookman Old Style"/>
          <w:snapToGrid w:val="0"/>
          <w:sz w:val="26"/>
          <w:szCs w:val="26"/>
        </w:rPr>
      </w:pPr>
      <w:r>
        <w:rPr>
          <w:rFonts w:ascii="Bookman Old Style" w:hAnsi="Bookman Old Style" w:cs="Bookman Old Style"/>
          <w:snapToGrid w:val="0"/>
          <w:sz w:val="26"/>
          <w:szCs w:val="26"/>
        </w:rPr>
        <w:t xml:space="preserve">The </w:t>
      </w:r>
      <w:r w:rsidR="001C45D3">
        <w:rPr>
          <w:rFonts w:ascii="Bookman Old Style" w:hAnsi="Bookman Old Style" w:cs="Bookman Old Style"/>
          <w:snapToGrid w:val="0"/>
          <w:sz w:val="26"/>
          <w:szCs w:val="26"/>
        </w:rPr>
        <w:t>_____</w:t>
      </w:r>
      <w:r>
        <w:rPr>
          <w:rFonts w:ascii="Bookman Old Style" w:hAnsi="Bookman Old Style" w:cs="Bookman Old Style"/>
          <w:snapToGrid w:val="0"/>
          <w:sz w:val="26"/>
          <w:szCs w:val="26"/>
        </w:rPr>
        <w:t xml:space="preserve"> </w:t>
      </w:r>
      <w:r w:rsidR="00FD3191">
        <w:rPr>
          <w:rFonts w:ascii="Bookman Old Style" w:hAnsi="Bookman Old Style" w:cs="Bookman Old Style"/>
          <w:snapToGrid w:val="0"/>
          <w:sz w:val="26"/>
          <w:szCs w:val="26"/>
        </w:rPr>
        <w:t>i</w:t>
      </w:r>
      <w:r>
        <w:rPr>
          <w:rFonts w:ascii="Bookman Old Style" w:hAnsi="Bookman Old Style" w:cs="Bookman Old Style"/>
          <w:snapToGrid w:val="0"/>
          <w:sz w:val="26"/>
          <w:szCs w:val="26"/>
        </w:rPr>
        <w:t xml:space="preserve">tem of </w:t>
      </w:r>
      <w:r w:rsidR="005948EF">
        <w:rPr>
          <w:rFonts w:ascii="Bookman Old Style" w:hAnsi="Bookman Old Style" w:cs="Bookman Old Style"/>
          <w:snapToGrid w:val="0"/>
          <w:sz w:val="26"/>
          <w:szCs w:val="26"/>
        </w:rPr>
        <w:t xml:space="preserve">economic </w:t>
      </w:r>
      <w:r>
        <w:rPr>
          <w:rFonts w:ascii="Bookman Old Style" w:hAnsi="Bookman Old Style" w:cs="Bookman Old Style"/>
          <w:snapToGrid w:val="0"/>
          <w:sz w:val="26"/>
          <w:szCs w:val="26"/>
        </w:rPr>
        <w:t xml:space="preserve">loss </w:t>
      </w:r>
      <w:r w:rsidR="007518BE">
        <w:rPr>
          <w:rFonts w:ascii="Bookman Old Style" w:hAnsi="Bookman Old Style" w:cs="Bookman Old Style"/>
          <w:snapToGrid w:val="0"/>
          <w:sz w:val="26"/>
          <w:szCs w:val="26"/>
        </w:rPr>
        <w:t xml:space="preserve">claimed by the plaintiff </w:t>
      </w:r>
      <w:r>
        <w:rPr>
          <w:rFonts w:ascii="Bookman Old Style" w:hAnsi="Bookman Old Style" w:cs="Bookman Old Style"/>
          <w:snapToGrid w:val="0"/>
          <w:sz w:val="26"/>
          <w:szCs w:val="26"/>
        </w:rPr>
        <w:t xml:space="preserve">is the </w:t>
      </w:r>
      <w:r w:rsidR="00FF7EE2">
        <w:rPr>
          <w:rFonts w:ascii="Bookman Old Style" w:hAnsi="Bookman Old Style" w:cs="Bookman Old Style"/>
          <w:snapToGrid w:val="0"/>
          <w:sz w:val="26"/>
          <w:szCs w:val="26"/>
        </w:rPr>
        <w:t xml:space="preserve">future </w:t>
      </w:r>
      <w:r>
        <w:rPr>
          <w:rFonts w:ascii="Bookman Old Style" w:hAnsi="Bookman Old Style" w:cs="Bookman Old Style"/>
          <w:snapToGrid w:val="0"/>
          <w:sz w:val="26"/>
          <w:szCs w:val="26"/>
        </w:rPr>
        <w:t xml:space="preserve">loss of support that </w:t>
      </w:r>
      <w:r w:rsidR="00EB558A">
        <w:rPr>
          <w:rFonts w:ascii="Bookman Old Style" w:hAnsi="Bookman Old Style" w:cs="Bookman Old Style"/>
          <w:snapToGrid w:val="0"/>
          <w:sz w:val="26"/>
          <w:szCs w:val="26"/>
        </w:rPr>
        <w:t xml:space="preserve">[statutory </w:t>
      </w:r>
      <w:r>
        <w:rPr>
          <w:rFonts w:ascii="Bookman Old Style" w:hAnsi="Bookman Old Style" w:cs="Bookman Old Style"/>
          <w:snapToGrid w:val="0"/>
          <w:sz w:val="26"/>
          <w:szCs w:val="26"/>
        </w:rPr>
        <w:t>beneficiary</w:t>
      </w:r>
      <w:r w:rsidR="00EB558A">
        <w:rPr>
          <w:rFonts w:ascii="Bookman Old Style" w:hAnsi="Bookman Old Style" w:cs="Bookman Old Style"/>
          <w:snapToGrid w:val="0"/>
          <w:sz w:val="26"/>
          <w:szCs w:val="26"/>
        </w:rPr>
        <w:t>]</w:t>
      </w:r>
      <w:r>
        <w:rPr>
          <w:rFonts w:ascii="Bookman Old Style" w:hAnsi="Bookman Old Style" w:cs="Bookman Old Style"/>
          <w:snapToGrid w:val="0"/>
          <w:sz w:val="26"/>
          <w:szCs w:val="26"/>
        </w:rPr>
        <w:t xml:space="preserve"> could </w:t>
      </w:r>
      <w:r w:rsidR="00A435A9">
        <w:rPr>
          <w:rFonts w:ascii="Bookman Old Style" w:hAnsi="Bookman Old Style" w:cs="Bookman Old Style"/>
          <w:snapToGrid w:val="0"/>
          <w:sz w:val="26"/>
          <w:szCs w:val="26"/>
        </w:rPr>
        <w:t>have reasonably expected to receive</w:t>
      </w:r>
      <w:r>
        <w:rPr>
          <w:rFonts w:ascii="Bookman Old Style" w:hAnsi="Bookman Old Style" w:cs="Bookman Old Style"/>
          <w:snapToGrid w:val="0"/>
          <w:sz w:val="26"/>
          <w:szCs w:val="26"/>
        </w:rPr>
        <w:t xml:space="preserve"> from </w:t>
      </w:r>
      <w:r w:rsidR="00B61AA9">
        <w:rPr>
          <w:rFonts w:ascii="Bookman Old Style" w:hAnsi="Bookman Old Style" w:cs="Bookman Old Style"/>
          <w:snapToGrid w:val="0"/>
          <w:sz w:val="26"/>
          <w:szCs w:val="26"/>
        </w:rPr>
        <w:t>[decedent]</w:t>
      </w:r>
      <w:r w:rsidR="00A670D2">
        <w:rPr>
          <w:rFonts w:ascii="Bookman Old Style" w:hAnsi="Bookman Old Style" w:cs="Bookman Old Style"/>
          <w:snapToGrid w:val="0"/>
          <w:sz w:val="26"/>
          <w:szCs w:val="26"/>
        </w:rPr>
        <w:t xml:space="preserve"> from </w:t>
      </w:r>
      <w:r w:rsidR="00414323">
        <w:rPr>
          <w:rFonts w:ascii="Bookman Old Style" w:hAnsi="Bookman Old Style" w:cs="Bookman Old Style"/>
          <w:snapToGrid w:val="0"/>
          <w:sz w:val="26"/>
          <w:szCs w:val="26"/>
        </w:rPr>
        <w:t>the date of trial</w:t>
      </w:r>
      <w:r w:rsidR="00665423">
        <w:rPr>
          <w:rFonts w:ascii="Bookman Old Style" w:hAnsi="Bookman Old Style" w:cs="Bookman Old Style"/>
          <w:snapToGrid w:val="0"/>
          <w:sz w:val="26"/>
          <w:szCs w:val="26"/>
        </w:rPr>
        <w:t xml:space="preserve"> </w:t>
      </w:r>
      <w:r w:rsidR="00156AAF">
        <w:rPr>
          <w:rFonts w:ascii="Bookman Old Style" w:hAnsi="Bookman Old Style" w:cs="Bookman Old Style"/>
          <w:snapToGrid w:val="0"/>
          <w:sz w:val="26"/>
          <w:szCs w:val="26"/>
        </w:rPr>
        <w:t xml:space="preserve">to the end of </w:t>
      </w:r>
      <w:r w:rsidR="00B61AA9">
        <w:rPr>
          <w:rFonts w:ascii="Bookman Old Style" w:hAnsi="Bookman Old Style" w:cs="Bookman Old Style"/>
          <w:snapToGrid w:val="0"/>
          <w:sz w:val="26"/>
          <w:szCs w:val="26"/>
        </w:rPr>
        <w:t>[his</w:t>
      </w:r>
      <w:proofErr w:type="gramStart"/>
      <w:r w:rsidR="00B61AA9">
        <w:rPr>
          <w:rFonts w:ascii="Bookman Old Style" w:hAnsi="Bookman Old Style" w:cs="Bookman Old Style"/>
          <w:snapToGrid w:val="0"/>
          <w:sz w:val="26"/>
          <w:szCs w:val="26"/>
        </w:rPr>
        <w:t>][</w:t>
      </w:r>
      <w:proofErr w:type="gramEnd"/>
      <w:r w:rsidR="00B61AA9">
        <w:rPr>
          <w:rFonts w:ascii="Bookman Old Style" w:hAnsi="Bookman Old Style" w:cs="Bookman Old Style"/>
          <w:snapToGrid w:val="0"/>
          <w:sz w:val="26"/>
          <w:szCs w:val="26"/>
        </w:rPr>
        <w:t>her]</w:t>
      </w:r>
      <w:r w:rsidR="00156AAF">
        <w:rPr>
          <w:rFonts w:ascii="Bookman Old Style" w:hAnsi="Bookman Old Style" w:cs="Bookman Old Style"/>
          <w:snapToGrid w:val="0"/>
          <w:sz w:val="26"/>
          <w:szCs w:val="26"/>
        </w:rPr>
        <w:t xml:space="preserve"> </w:t>
      </w:r>
      <w:r w:rsidR="00B61AA9">
        <w:rPr>
          <w:rFonts w:ascii="Bookman Old Style" w:hAnsi="Bookman Old Style" w:cs="Bookman Old Style"/>
          <w:snapToGrid w:val="0"/>
          <w:sz w:val="26"/>
          <w:szCs w:val="26"/>
        </w:rPr>
        <w:t>ordinary</w:t>
      </w:r>
      <w:r w:rsidR="00156AAF">
        <w:rPr>
          <w:rFonts w:ascii="Bookman Old Style" w:hAnsi="Bookman Old Style" w:cs="Bookman Old Style"/>
          <w:snapToGrid w:val="0"/>
          <w:sz w:val="26"/>
          <w:szCs w:val="26"/>
        </w:rPr>
        <w:t xml:space="preserve"> life expectanc</w:t>
      </w:r>
      <w:r w:rsidR="00B14FD1">
        <w:rPr>
          <w:rFonts w:ascii="Bookman Old Style" w:hAnsi="Bookman Old Style" w:cs="Bookman Old Style"/>
          <w:snapToGrid w:val="0"/>
          <w:sz w:val="26"/>
          <w:szCs w:val="26"/>
        </w:rPr>
        <w:t>y</w:t>
      </w:r>
      <w:r w:rsidR="00CF03C5">
        <w:rPr>
          <w:rFonts w:ascii="Bookman Old Style" w:hAnsi="Bookman Old Style" w:cs="Bookman Old Style"/>
          <w:snapToGrid w:val="0"/>
          <w:sz w:val="26"/>
          <w:szCs w:val="26"/>
        </w:rPr>
        <w:t xml:space="preserve">. </w:t>
      </w:r>
      <w:r w:rsidR="00AE7602">
        <w:rPr>
          <w:rFonts w:ascii="Bookman Old Style" w:hAnsi="Bookman Old Style" w:cs="Bookman Old Style"/>
          <w:snapToGrid w:val="0"/>
          <w:sz w:val="26"/>
          <w:szCs w:val="26"/>
        </w:rPr>
        <w:t xml:space="preserve"> </w:t>
      </w:r>
      <w:r w:rsidR="006F6819">
        <w:rPr>
          <w:rFonts w:ascii="Bookman Old Style" w:hAnsi="Bookman Old Style" w:cs="Bookman Old Style"/>
          <w:snapToGrid w:val="0"/>
          <w:sz w:val="26"/>
          <w:szCs w:val="26"/>
        </w:rPr>
        <w:t>Support includes all forms of economic support, including money and property.</w:t>
      </w:r>
    </w:p>
    <w:p w:rsidR="00713CCE" w:rsidRDefault="00713CCE">
      <w:pPr>
        <w:widowControl w:val="0"/>
        <w:spacing w:line="360" w:lineRule="auto"/>
        <w:jc w:val="both"/>
        <w:rPr>
          <w:rFonts w:ascii="Bookman Old Style" w:hAnsi="Bookman Old Style" w:cs="Bookman Old Style"/>
          <w:snapToGrid w:val="0"/>
          <w:sz w:val="26"/>
          <w:szCs w:val="26"/>
        </w:rPr>
      </w:pPr>
    </w:p>
    <w:p w:rsidR="00B61AA9" w:rsidRDefault="00B61AA9" w:rsidP="00B61AA9">
      <w:pPr>
        <w:widowControl w:val="0"/>
        <w:spacing w:line="360" w:lineRule="auto"/>
        <w:jc w:val="both"/>
        <w:rPr>
          <w:rFonts w:ascii="Bookman Old Style" w:hAnsi="Bookman Old Style" w:cs="Bookman Old Style"/>
          <w:snapToGrid w:val="0"/>
          <w:sz w:val="26"/>
          <w:szCs w:val="26"/>
        </w:rPr>
      </w:pPr>
      <w:r>
        <w:rPr>
          <w:rFonts w:ascii="Bookman Old Style" w:hAnsi="Bookman Old Style" w:cs="Bookman Old Style"/>
          <w:snapToGrid w:val="0"/>
          <w:sz w:val="26"/>
          <w:szCs w:val="26"/>
        </w:rPr>
        <w:t xml:space="preserve">To determine how much money [decedent] would have had available to provide future support, you should do the following: </w:t>
      </w:r>
      <w:r w:rsidR="001D44D6">
        <w:rPr>
          <w:rFonts w:ascii="Bookman Old Style" w:hAnsi="Bookman Old Style" w:cs="Bookman Old Style"/>
          <w:snapToGrid w:val="0"/>
          <w:sz w:val="26"/>
          <w:szCs w:val="26"/>
        </w:rPr>
        <w:t xml:space="preserve"> Compute the amount [decedent]</w:t>
      </w:r>
      <w:r>
        <w:rPr>
          <w:rFonts w:ascii="Bookman Old Style" w:hAnsi="Bookman Old Style" w:cs="Bookman Old Style"/>
          <w:snapToGrid w:val="0"/>
          <w:sz w:val="26"/>
          <w:szCs w:val="26"/>
        </w:rPr>
        <w:t xml:space="preserve"> could have earned from the date of trial, [insert date], to the end of [his</w:t>
      </w:r>
      <w:proofErr w:type="gramStart"/>
      <w:r>
        <w:rPr>
          <w:rFonts w:ascii="Bookman Old Style" w:hAnsi="Bookman Old Style" w:cs="Bookman Old Style"/>
          <w:snapToGrid w:val="0"/>
          <w:sz w:val="26"/>
          <w:szCs w:val="26"/>
        </w:rPr>
        <w:t>][</w:t>
      </w:r>
      <w:proofErr w:type="gramEnd"/>
      <w:r>
        <w:rPr>
          <w:rFonts w:ascii="Bookman Old Style" w:hAnsi="Bookman Old Style" w:cs="Bookman Old Style"/>
          <w:snapToGrid w:val="0"/>
          <w:sz w:val="26"/>
          <w:szCs w:val="26"/>
        </w:rPr>
        <w:t>her]</w:t>
      </w:r>
      <w:r w:rsidR="001D44D6">
        <w:rPr>
          <w:rFonts w:ascii="Bookman Old Style" w:hAnsi="Bookman Old Style" w:cs="Bookman Old Style"/>
          <w:snapToGrid w:val="0"/>
          <w:sz w:val="26"/>
          <w:szCs w:val="26"/>
        </w:rPr>
        <w:t xml:space="preserve"> ordinary</w:t>
      </w:r>
      <w:r>
        <w:rPr>
          <w:rFonts w:ascii="Bookman Old Style" w:hAnsi="Bookman Old Style" w:cs="Bookman Old Style"/>
          <w:snapToGrid w:val="0"/>
          <w:sz w:val="26"/>
          <w:szCs w:val="26"/>
        </w:rPr>
        <w:t xml:space="preserve"> life expectancy.  I will explain in a few minutes how to</w:t>
      </w:r>
      <w:r w:rsidR="001D44D6">
        <w:rPr>
          <w:rFonts w:ascii="Bookman Old Style" w:hAnsi="Bookman Old Style" w:cs="Bookman Old Style"/>
          <w:snapToGrid w:val="0"/>
          <w:sz w:val="26"/>
          <w:szCs w:val="26"/>
        </w:rPr>
        <w:t xml:space="preserve"> compute the amount the deceased</w:t>
      </w:r>
      <w:r>
        <w:rPr>
          <w:rFonts w:ascii="Bookman Old Style" w:hAnsi="Bookman Old Style" w:cs="Bookman Old Style"/>
          <w:snapToGrid w:val="0"/>
          <w:sz w:val="26"/>
          <w:szCs w:val="26"/>
        </w:rPr>
        <w:t xml:space="preserve"> could have earned</w:t>
      </w:r>
      <w:proofErr w:type="gramStart"/>
      <w:r>
        <w:rPr>
          <w:rFonts w:ascii="Bookman Old Style" w:hAnsi="Bookman Old Style" w:cs="Bookman Old Style"/>
          <w:snapToGrid w:val="0"/>
          <w:sz w:val="26"/>
          <w:szCs w:val="26"/>
        </w:rPr>
        <w:t xml:space="preserve">. </w:t>
      </w:r>
      <w:proofErr w:type="gramEnd"/>
      <w:r>
        <w:rPr>
          <w:rFonts w:ascii="Bookman Old Style" w:hAnsi="Bookman Old Style" w:cs="Bookman Old Style"/>
          <w:snapToGrid w:val="0"/>
          <w:sz w:val="26"/>
          <w:szCs w:val="26"/>
        </w:rPr>
        <w:t xml:space="preserve">Do not subtract any amount for payment of future income taxes.  Do </w:t>
      </w:r>
      <w:r w:rsidR="001D44D6">
        <w:rPr>
          <w:rFonts w:ascii="Bookman Old Style" w:hAnsi="Bookman Old Style" w:cs="Bookman Old Style"/>
          <w:snapToGrid w:val="0"/>
          <w:sz w:val="26"/>
          <w:szCs w:val="26"/>
        </w:rPr>
        <w:t>subtract the amount [decedent]</w:t>
      </w:r>
      <w:r>
        <w:rPr>
          <w:rFonts w:ascii="Bookman Old Style" w:hAnsi="Bookman Old Style" w:cs="Bookman Old Style"/>
          <w:snapToGrid w:val="0"/>
          <w:sz w:val="26"/>
          <w:szCs w:val="26"/>
        </w:rPr>
        <w:t xml:space="preserve"> would have spent on [himself] [herself] during that period, had [he][she] lived to the end of [his][her]</w:t>
      </w:r>
      <w:r w:rsidR="001D44D6">
        <w:rPr>
          <w:rFonts w:ascii="Bookman Old Style" w:hAnsi="Bookman Old Style" w:cs="Bookman Old Style"/>
          <w:snapToGrid w:val="0"/>
          <w:sz w:val="26"/>
          <w:szCs w:val="26"/>
        </w:rPr>
        <w:t xml:space="preserve"> ordinary</w:t>
      </w:r>
      <w:r>
        <w:rPr>
          <w:rFonts w:ascii="Bookman Old Style" w:hAnsi="Bookman Old Style" w:cs="Bookman Old Style"/>
          <w:snapToGrid w:val="0"/>
          <w:sz w:val="26"/>
          <w:szCs w:val="26"/>
        </w:rPr>
        <w:t xml:space="preserve"> life expectancy. </w:t>
      </w:r>
      <w:r w:rsidR="00AE7602">
        <w:rPr>
          <w:rFonts w:ascii="Bookman Old Style" w:hAnsi="Bookman Old Style" w:cs="Bookman Old Style"/>
          <w:snapToGrid w:val="0"/>
          <w:sz w:val="26"/>
          <w:szCs w:val="26"/>
        </w:rPr>
        <w:t xml:space="preserve"> </w:t>
      </w:r>
      <w:r>
        <w:rPr>
          <w:rFonts w:ascii="Bookman Old Style" w:hAnsi="Bookman Old Style" w:cs="Bookman Old Style"/>
          <w:snapToGrid w:val="0"/>
          <w:sz w:val="26"/>
          <w:szCs w:val="26"/>
        </w:rPr>
        <w:t>The remai</w:t>
      </w:r>
      <w:r w:rsidR="001D44D6">
        <w:rPr>
          <w:rFonts w:ascii="Bookman Old Style" w:hAnsi="Bookman Old Style" w:cs="Bookman Old Style"/>
          <w:snapToGrid w:val="0"/>
          <w:sz w:val="26"/>
          <w:szCs w:val="26"/>
        </w:rPr>
        <w:t>ning amount is what [decedent]</w:t>
      </w:r>
      <w:r>
        <w:rPr>
          <w:rFonts w:ascii="Bookman Old Style" w:hAnsi="Bookman Old Style" w:cs="Bookman Old Style"/>
          <w:snapToGrid w:val="0"/>
          <w:sz w:val="26"/>
          <w:szCs w:val="26"/>
        </w:rPr>
        <w:t xml:space="preserve"> would have had available for future support.</w:t>
      </w:r>
    </w:p>
    <w:p w:rsidR="00B61AA9" w:rsidRDefault="00B61AA9">
      <w:pPr>
        <w:widowControl w:val="0"/>
        <w:spacing w:line="360" w:lineRule="auto"/>
        <w:jc w:val="both"/>
        <w:rPr>
          <w:rFonts w:ascii="Bookman Old Style" w:hAnsi="Bookman Old Style" w:cs="Bookman Old Style"/>
          <w:snapToGrid w:val="0"/>
          <w:sz w:val="26"/>
          <w:szCs w:val="26"/>
        </w:rPr>
      </w:pPr>
    </w:p>
    <w:p w:rsidR="00713CCE" w:rsidRDefault="001D44D6">
      <w:pPr>
        <w:widowControl w:val="0"/>
        <w:spacing w:line="360" w:lineRule="auto"/>
        <w:jc w:val="both"/>
        <w:rPr>
          <w:rFonts w:ascii="Bookman Old Style" w:hAnsi="Bookman Old Style" w:cs="Bookman Old Style"/>
          <w:snapToGrid w:val="0"/>
          <w:sz w:val="26"/>
          <w:szCs w:val="26"/>
        </w:rPr>
      </w:pPr>
      <w:r>
        <w:rPr>
          <w:rFonts w:ascii="Bookman Old Style" w:hAnsi="Bookman Old Style" w:cs="Bookman Old Style"/>
          <w:snapToGrid w:val="0"/>
          <w:sz w:val="26"/>
          <w:szCs w:val="26"/>
        </w:rPr>
        <w:t xml:space="preserve">Once you have determined </w:t>
      </w:r>
      <w:r w:rsidR="00713CCE">
        <w:rPr>
          <w:rFonts w:ascii="Bookman Old Style" w:hAnsi="Bookman Old Style" w:cs="Bookman Old Style"/>
          <w:snapToGrid w:val="0"/>
          <w:sz w:val="26"/>
          <w:szCs w:val="26"/>
        </w:rPr>
        <w:t xml:space="preserve">the amount of money </w:t>
      </w:r>
      <w:r w:rsidR="00D770D3">
        <w:rPr>
          <w:rFonts w:ascii="Bookman Old Style" w:hAnsi="Bookman Old Style" w:cs="Bookman Old Style"/>
          <w:snapToGrid w:val="0"/>
          <w:sz w:val="26"/>
          <w:szCs w:val="26"/>
        </w:rPr>
        <w:t>[decedent]</w:t>
      </w:r>
      <w:r w:rsidR="00713CCE">
        <w:rPr>
          <w:rFonts w:ascii="Bookman Old Style" w:hAnsi="Bookman Old Style" w:cs="Bookman Old Style"/>
          <w:snapToGrid w:val="0"/>
          <w:sz w:val="26"/>
          <w:szCs w:val="26"/>
        </w:rPr>
        <w:t xml:space="preserve"> would have had available</w:t>
      </w:r>
      <w:r w:rsidR="00D770D3">
        <w:rPr>
          <w:rFonts w:ascii="Bookman Old Style" w:hAnsi="Bookman Old Style" w:cs="Bookman Old Style"/>
          <w:snapToGrid w:val="0"/>
          <w:sz w:val="26"/>
          <w:szCs w:val="26"/>
        </w:rPr>
        <w:t xml:space="preserve">, you must decide how much of that amount [decedent] </w:t>
      </w:r>
      <w:proofErr w:type="gramStart"/>
      <w:r w:rsidR="00D770D3">
        <w:rPr>
          <w:rFonts w:ascii="Bookman Old Style" w:hAnsi="Bookman Old Style" w:cs="Bookman Old Style"/>
          <w:snapToGrid w:val="0"/>
          <w:sz w:val="26"/>
          <w:szCs w:val="26"/>
        </w:rPr>
        <w:t>would</w:t>
      </w:r>
      <w:proofErr w:type="gramEnd"/>
      <w:r w:rsidR="00D770D3">
        <w:rPr>
          <w:rFonts w:ascii="Bookman Old Style" w:hAnsi="Bookman Old Style" w:cs="Bookman Old Style"/>
          <w:snapToGrid w:val="0"/>
          <w:sz w:val="26"/>
          <w:szCs w:val="26"/>
        </w:rPr>
        <w:t xml:space="preserve"> have actually provided for support.</w:t>
      </w:r>
      <w:r w:rsidR="00AE7602">
        <w:rPr>
          <w:rFonts w:ascii="Bookman Old Style" w:hAnsi="Bookman Old Style" w:cs="Bookman Old Style"/>
          <w:snapToGrid w:val="0"/>
          <w:sz w:val="26"/>
          <w:szCs w:val="26"/>
        </w:rPr>
        <w:t xml:space="preserve"> </w:t>
      </w:r>
      <w:r w:rsidR="00D770D3">
        <w:rPr>
          <w:rFonts w:ascii="Bookman Old Style" w:hAnsi="Bookman Old Style" w:cs="Bookman Old Style"/>
          <w:snapToGrid w:val="0"/>
          <w:sz w:val="26"/>
          <w:szCs w:val="26"/>
        </w:rPr>
        <w:t xml:space="preserve"> </w:t>
      </w:r>
      <w:proofErr w:type="gramStart"/>
      <w:r w:rsidR="00D770D3">
        <w:rPr>
          <w:rFonts w:ascii="Bookman Old Style" w:hAnsi="Bookman Old Style" w:cs="Bookman Old Style"/>
          <w:snapToGrid w:val="0"/>
          <w:sz w:val="26"/>
          <w:szCs w:val="26"/>
        </w:rPr>
        <w:t>In determining the amount of such support, you may consider</w:t>
      </w:r>
      <w:r w:rsidR="00713CCE">
        <w:rPr>
          <w:rFonts w:ascii="Bookman Old Style" w:hAnsi="Bookman Old Style" w:cs="Bookman Old Style"/>
          <w:snapToGrid w:val="0"/>
          <w:sz w:val="26"/>
          <w:szCs w:val="26"/>
        </w:rPr>
        <w:t xml:space="preserve"> the willingness of </w:t>
      </w:r>
      <w:r w:rsidR="00D770D3">
        <w:rPr>
          <w:rFonts w:ascii="Bookman Old Style" w:hAnsi="Bookman Old Style" w:cs="Bookman Old Style"/>
          <w:snapToGrid w:val="0"/>
          <w:sz w:val="26"/>
          <w:szCs w:val="26"/>
        </w:rPr>
        <w:t>[decedent]</w:t>
      </w:r>
      <w:r w:rsidR="00713CCE">
        <w:rPr>
          <w:rFonts w:ascii="Bookman Old Style" w:hAnsi="Bookman Old Style" w:cs="Bookman Old Style"/>
          <w:snapToGrid w:val="0"/>
          <w:sz w:val="26"/>
          <w:szCs w:val="26"/>
        </w:rPr>
        <w:t xml:space="preserve"> to provide support; the extent of the support customarily provided by </w:t>
      </w:r>
      <w:r w:rsidR="00D770D3">
        <w:rPr>
          <w:rFonts w:ascii="Bookman Old Style" w:hAnsi="Bookman Old Style" w:cs="Bookman Old Style"/>
          <w:snapToGrid w:val="0"/>
          <w:sz w:val="26"/>
          <w:szCs w:val="26"/>
        </w:rPr>
        <w:t>[decedent]</w:t>
      </w:r>
      <w:r w:rsidR="00713CCE">
        <w:rPr>
          <w:rFonts w:ascii="Bookman Old Style" w:hAnsi="Bookman Old Style" w:cs="Bookman Old Style"/>
          <w:snapToGrid w:val="0"/>
          <w:sz w:val="26"/>
          <w:szCs w:val="26"/>
        </w:rPr>
        <w:t xml:space="preserve"> in the past; the support reasonably expe</w:t>
      </w:r>
      <w:r w:rsidR="00414323">
        <w:rPr>
          <w:rFonts w:ascii="Bookman Old Style" w:hAnsi="Bookman Old Style" w:cs="Bookman Old Style"/>
          <w:snapToGrid w:val="0"/>
          <w:sz w:val="26"/>
          <w:szCs w:val="26"/>
        </w:rPr>
        <w:t>cted to be provided by a [</w:t>
      </w:r>
      <w:r w:rsidR="00713CCE">
        <w:rPr>
          <w:rFonts w:ascii="Bookman Old Style" w:hAnsi="Bookman Old Style" w:cs="Bookman Old Style"/>
          <w:snapToGrid w:val="0"/>
          <w:sz w:val="26"/>
          <w:szCs w:val="26"/>
        </w:rPr>
        <w:t>insert relationship</w:t>
      </w:r>
      <w:r w:rsidR="00E5456A">
        <w:rPr>
          <w:rFonts w:ascii="Bookman Old Style" w:hAnsi="Bookman Old Style" w:cs="Bookman Old Style"/>
          <w:snapToGrid w:val="0"/>
          <w:sz w:val="26"/>
          <w:szCs w:val="26"/>
        </w:rPr>
        <w:t xml:space="preserve"> of deceased to the beneficiar[y][</w:t>
      </w:r>
      <w:r w:rsidR="00713CCE">
        <w:rPr>
          <w:rFonts w:ascii="Bookman Old Style" w:hAnsi="Bookman Old Style" w:cs="Bookman Old Style"/>
          <w:snapToGrid w:val="0"/>
          <w:sz w:val="26"/>
          <w:szCs w:val="26"/>
        </w:rPr>
        <w:t>ies</w:t>
      </w:r>
      <w:r w:rsidR="00E5456A">
        <w:rPr>
          <w:rFonts w:ascii="Bookman Old Style" w:hAnsi="Bookman Old Style" w:cs="Bookman Old Style"/>
          <w:snapToGrid w:val="0"/>
          <w:sz w:val="26"/>
          <w:szCs w:val="26"/>
        </w:rPr>
        <w:t>]</w:t>
      </w:r>
      <w:r w:rsidR="00713CCE">
        <w:rPr>
          <w:rFonts w:ascii="Bookman Old Style" w:hAnsi="Bookman Old Style" w:cs="Bookman Old Style"/>
          <w:snapToGrid w:val="0"/>
          <w:sz w:val="26"/>
          <w:szCs w:val="26"/>
        </w:rPr>
        <w:t>, e.g., h</w:t>
      </w:r>
      <w:r w:rsidR="00414323">
        <w:rPr>
          <w:rFonts w:ascii="Bookman Old Style" w:hAnsi="Bookman Old Style" w:cs="Bookman Old Style"/>
          <w:snapToGrid w:val="0"/>
          <w:sz w:val="26"/>
          <w:szCs w:val="26"/>
        </w:rPr>
        <w:t>usband to his wife and children]; and how long [the][each]</w:t>
      </w:r>
      <w:r w:rsidR="00713CCE">
        <w:rPr>
          <w:rFonts w:ascii="Bookman Old Style" w:hAnsi="Bookman Old Style" w:cs="Bookman Old Style"/>
          <w:snapToGrid w:val="0"/>
          <w:sz w:val="26"/>
          <w:szCs w:val="26"/>
        </w:rPr>
        <w:t xml:space="preserve"> beneficiary would have received </w:t>
      </w:r>
      <w:r w:rsidR="00713CCE">
        <w:rPr>
          <w:rFonts w:ascii="Bookman Old Style" w:hAnsi="Bookman Old Style" w:cs="Bookman Old Style"/>
          <w:snapToGrid w:val="0"/>
          <w:sz w:val="26"/>
          <w:szCs w:val="26"/>
        </w:rPr>
        <w:lastRenderedPageBreak/>
        <w:t>such support.</w:t>
      </w:r>
      <w:proofErr w:type="gramEnd"/>
      <w:r w:rsidR="00713CCE">
        <w:rPr>
          <w:rFonts w:ascii="Bookman Old Style" w:hAnsi="Bookman Old Style" w:cs="Bookman Old Style"/>
          <w:snapToGrid w:val="0"/>
          <w:sz w:val="26"/>
          <w:szCs w:val="26"/>
        </w:rPr>
        <w:t xml:space="preserve">  </w:t>
      </w:r>
      <w:r w:rsidR="003C49E7">
        <w:rPr>
          <w:rFonts w:ascii="Bookman Old Style" w:hAnsi="Bookman Old Style" w:cs="Bookman Old Style"/>
          <w:snapToGrid w:val="0"/>
          <w:sz w:val="26"/>
          <w:szCs w:val="26"/>
        </w:rPr>
        <w:t xml:space="preserve">You may make an award for support </w:t>
      </w:r>
      <w:r w:rsidR="00713CCE">
        <w:rPr>
          <w:rFonts w:ascii="Bookman Old Style" w:hAnsi="Bookman Old Style" w:cs="Bookman Old Style"/>
          <w:snapToGrid w:val="0"/>
          <w:sz w:val="26"/>
          <w:szCs w:val="26"/>
        </w:rPr>
        <w:t xml:space="preserve">even </w:t>
      </w:r>
      <w:r w:rsidR="003C49E7">
        <w:rPr>
          <w:rFonts w:ascii="Bookman Old Style" w:hAnsi="Bookman Old Style" w:cs="Bookman Old Style"/>
          <w:snapToGrid w:val="0"/>
          <w:sz w:val="26"/>
          <w:szCs w:val="26"/>
        </w:rPr>
        <w:t>if</w:t>
      </w:r>
      <w:r w:rsidR="00414323">
        <w:rPr>
          <w:rFonts w:ascii="Bookman Old Style" w:hAnsi="Bookman Old Style" w:cs="Bookman Old Style"/>
          <w:snapToGrid w:val="0"/>
          <w:sz w:val="26"/>
          <w:szCs w:val="26"/>
        </w:rPr>
        <w:t xml:space="preserve"> </w:t>
      </w:r>
      <w:r w:rsidR="004C3678">
        <w:rPr>
          <w:rFonts w:ascii="Bookman Old Style" w:hAnsi="Bookman Old Style" w:cs="Bookman Old Style"/>
          <w:snapToGrid w:val="0"/>
          <w:sz w:val="26"/>
          <w:szCs w:val="26"/>
        </w:rPr>
        <w:t>[decedent]</w:t>
      </w:r>
      <w:r w:rsidR="00414323">
        <w:rPr>
          <w:rFonts w:ascii="Bookman Old Style" w:hAnsi="Bookman Old Style" w:cs="Bookman Old Style"/>
          <w:snapToGrid w:val="0"/>
          <w:sz w:val="26"/>
          <w:szCs w:val="26"/>
        </w:rPr>
        <w:t xml:space="preserve"> </w:t>
      </w:r>
      <w:r w:rsidR="003C49E7">
        <w:rPr>
          <w:rFonts w:ascii="Bookman Old Style" w:hAnsi="Bookman Old Style" w:cs="Bookman Old Style"/>
          <w:snapToGrid w:val="0"/>
          <w:sz w:val="26"/>
          <w:szCs w:val="26"/>
        </w:rPr>
        <w:t xml:space="preserve">was not </w:t>
      </w:r>
      <w:r w:rsidR="00713CCE">
        <w:rPr>
          <w:rFonts w:ascii="Bookman Old Style" w:hAnsi="Bookman Old Style" w:cs="Bookman Old Style"/>
          <w:snapToGrid w:val="0"/>
          <w:sz w:val="26"/>
          <w:szCs w:val="26"/>
        </w:rPr>
        <w:t>legally required to provide support.</w:t>
      </w:r>
      <w:r w:rsidR="003C49E7">
        <w:rPr>
          <w:rFonts w:ascii="Bookman Old Style" w:hAnsi="Bookman Old Style" w:cs="Bookman Old Style"/>
          <w:snapToGrid w:val="0"/>
          <w:sz w:val="26"/>
          <w:szCs w:val="26"/>
        </w:rPr>
        <w:t xml:space="preserve"> </w:t>
      </w:r>
    </w:p>
    <w:p w:rsidR="00B14FD1" w:rsidRDefault="00B14FD1">
      <w:pPr>
        <w:widowControl w:val="0"/>
        <w:spacing w:line="360" w:lineRule="auto"/>
        <w:jc w:val="both"/>
        <w:rPr>
          <w:rFonts w:ascii="Bookman Old Style" w:hAnsi="Bookman Old Style" w:cs="Bookman Old Style"/>
          <w:snapToGrid w:val="0"/>
          <w:sz w:val="26"/>
          <w:szCs w:val="26"/>
        </w:rPr>
      </w:pPr>
    </w:p>
    <w:p w:rsidR="000F3CD5" w:rsidRDefault="000F3CD5">
      <w:pPr>
        <w:widowControl w:val="0"/>
        <w:spacing w:line="360" w:lineRule="auto"/>
        <w:jc w:val="both"/>
        <w:rPr>
          <w:rFonts w:ascii="Bookman Old Style" w:hAnsi="Bookman Old Style" w:cs="Bookman Old Style"/>
          <w:snapToGrid w:val="0"/>
          <w:sz w:val="26"/>
          <w:szCs w:val="26"/>
        </w:rPr>
      </w:pPr>
      <w:r>
        <w:rPr>
          <w:rFonts w:ascii="Bookman Old Style" w:hAnsi="Bookman Old Style" w:cs="Bookman Old Style"/>
          <w:snapToGrid w:val="0"/>
          <w:sz w:val="26"/>
          <w:szCs w:val="26"/>
        </w:rPr>
        <w:t>[Any award for future loss of support</w:t>
      </w:r>
      <w:r w:rsidR="00A37783">
        <w:rPr>
          <w:rFonts w:ascii="Bookman Old Style" w:hAnsi="Bookman Old Style" w:cs="Bookman Old Style"/>
          <w:snapToGrid w:val="0"/>
          <w:sz w:val="26"/>
          <w:szCs w:val="26"/>
        </w:rPr>
        <w:t xml:space="preserve"> </w:t>
      </w:r>
      <w:proofErr w:type="gramStart"/>
      <w:r w:rsidR="00A37783">
        <w:rPr>
          <w:rFonts w:ascii="Bookman Old Style" w:hAnsi="Bookman Old Style" w:cs="Bookman Old Style"/>
          <w:snapToGrid w:val="0"/>
          <w:sz w:val="26"/>
          <w:szCs w:val="26"/>
        </w:rPr>
        <w:t>must be reduced</w:t>
      </w:r>
      <w:proofErr w:type="gramEnd"/>
      <w:r w:rsidR="00A37783">
        <w:rPr>
          <w:rFonts w:ascii="Bookman Old Style" w:hAnsi="Bookman Old Style" w:cs="Bookman Old Style"/>
          <w:snapToGrid w:val="0"/>
          <w:sz w:val="26"/>
          <w:szCs w:val="26"/>
        </w:rPr>
        <w:t xml:space="preserve"> to present cash value. </w:t>
      </w:r>
      <w:r w:rsidR="00535C32">
        <w:rPr>
          <w:rFonts w:ascii="Bookman Old Style" w:hAnsi="Bookman Old Style" w:cs="Bookman Old Style"/>
          <w:snapToGrid w:val="0"/>
          <w:sz w:val="26"/>
          <w:szCs w:val="26"/>
        </w:rPr>
        <w:t xml:space="preserve"> </w:t>
      </w:r>
      <w:r w:rsidR="00A37783">
        <w:rPr>
          <w:rFonts w:ascii="Bookman Old Style" w:hAnsi="Bookman Old Style" w:cs="Bookman Old Style"/>
          <w:snapToGrid w:val="0"/>
          <w:sz w:val="26"/>
          <w:szCs w:val="26"/>
        </w:rPr>
        <w:t xml:space="preserve">I will explain in a few minutes </w:t>
      </w:r>
      <w:proofErr w:type="gramStart"/>
      <w:r w:rsidR="00A37783">
        <w:rPr>
          <w:rFonts w:ascii="Bookman Old Style" w:hAnsi="Bookman Old Style" w:cs="Bookman Old Style"/>
          <w:snapToGrid w:val="0"/>
          <w:sz w:val="26"/>
          <w:szCs w:val="26"/>
        </w:rPr>
        <w:t xml:space="preserve">the meaning of present cash value and how to </w:t>
      </w:r>
      <w:r w:rsidR="0047385D">
        <w:rPr>
          <w:rFonts w:ascii="Bookman Old Style" w:hAnsi="Bookman Old Style" w:cs="Bookman Old Style"/>
          <w:snapToGrid w:val="0"/>
          <w:sz w:val="26"/>
          <w:szCs w:val="26"/>
        </w:rPr>
        <w:t>reduce to present cash value</w:t>
      </w:r>
      <w:proofErr w:type="gramEnd"/>
      <w:r w:rsidR="0047385D">
        <w:rPr>
          <w:rFonts w:ascii="Bookman Old Style" w:hAnsi="Bookman Old Style" w:cs="Bookman Old Style"/>
          <w:snapToGrid w:val="0"/>
          <w:sz w:val="26"/>
          <w:szCs w:val="26"/>
        </w:rPr>
        <w:t>.]</w:t>
      </w:r>
    </w:p>
    <w:p w:rsidR="00A7521B" w:rsidRDefault="00A7521B">
      <w:pPr>
        <w:widowControl w:val="0"/>
        <w:spacing w:line="360" w:lineRule="auto"/>
        <w:jc w:val="both"/>
        <w:rPr>
          <w:rFonts w:ascii="Bookman Old Style" w:hAnsi="Bookman Old Style" w:cs="Bookman Old Style"/>
          <w:snapToGrid w:val="0"/>
          <w:sz w:val="26"/>
          <w:szCs w:val="26"/>
        </w:rPr>
      </w:pPr>
    </w:p>
    <w:p w:rsidR="00AE7602" w:rsidRDefault="00AE7602">
      <w:pPr>
        <w:widowControl w:val="0"/>
        <w:spacing w:line="360" w:lineRule="auto"/>
        <w:jc w:val="both"/>
        <w:rPr>
          <w:rFonts w:ascii="Bookman Old Style" w:hAnsi="Bookman Old Style" w:cs="Bookman Old Style"/>
          <w:snapToGrid w:val="0"/>
          <w:sz w:val="26"/>
          <w:szCs w:val="26"/>
        </w:rPr>
      </w:pPr>
    </w:p>
    <w:p w:rsidR="00713CCE" w:rsidRPr="005415D9" w:rsidRDefault="00713CCE">
      <w:pPr>
        <w:pStyle w:val="Heading1"/>
        <w:jc w:val="center"/>
        <w:rPr>
          <w:b/>
        </w:rPr>
      </w:pPr>
      <w:r w:rsidRPr="005415D9">
        <w:rPr>
          <w:b/>
        </w:rPr>
        <w:t>Use Note</w:t>
      </w:r>
    </w:p>
    <w:p w:rsidR="00713CCE" w:rsidRDefault="00713CCE">
      <w:pPr>
        <w:widowControl w:val="0"/>
        <w:jc w:val="both"/>
        <w:rPr>
          <w:rFonts w:ascii="Bookman Old Style" w:hAnsi="Bookman Old Style" w:cs="Bookman Old Style"/>
          <w:snapToGrid w:val="0"/>
          <w:sz w:val="26"/>
          <w:szCs w:val="26"/>
        </w:rPr>
      </w:pPr>
    </w:p>
    <w:p w:rsidR="00564399" w:rsidRDefault="00713CCE">
      <w:pPr>
        <w:widowControl w:val="0"/>
        <w:jc w:val="both"/>
        <w:rPr>
          <w:rFonts w:ascii="Bookman Old Style" w:hAnsi="Bookman Old Style" w:cs="Bookman Old Style"/>
          <w:sz w:val="26"/>
          <w:szCs w:val="26"/>
        </w:rPr>
      </w:pPr>
      <w:r>
        <w:rPr>
          <w:rFonts w:ascii="Bookman Old Style" w:hAnsi="Bookman Old Style" w:cs="Bookman Old Style"/>
          <w:sz w:val="26"/>
          <w:szCs w:val="26"/>
        </w:rPr>
        <w:t xml:space="preserve">This instruction </w:t>
      </w:r>
      <w:proofErr w:type="gramStart"/>
      <w:r>
        <w:rPr>
          <w:rFonts w:ascii="Bookman Old Style" w:hAnsi="Bookman Old Style" w:cs="Bookman Old Style"/>
          <w:sz w:val="26"/>
          <w:szCs w:val="26"/>
        </w:rPr>
        <w:t>should be used</w:t>
      </w:r>
      <w:proofErr w:type="gramEnd"/>
      <w:r>
        <w:rPr>
          <w:rFonts w:ascii="Bookman Old Style" w:hAnsi="Bookman Old Style" w:cs="Bookman Old Style"/>
          <w:sz w:val="26"/>
          <w:szCs w:val="26"/>
        </w:rPr>
        <w:t xml:space="preserve"> </w:t>
      </w:r>
      <w:r w:rsidR="003555E8">
        <w:rPr>
          <w:rFonts w:ascii="Bookman Old Style" w:hAnsi="Bookman Old Style" w:cs="Bookman Old Style"/>
          <w:sz w:val="26"/>
          <w:szCs w:val="26"/>
        </w:rPr>
        <w:t>when</w:t>
      </w:r>
      <w:r>
        <w:rPr>
          <w:rFonts w:ascii="Bookman Old Style" w:hAnsi="Bookman Old Style" w:cs="Bookman Old Style"/>
          <w:sz w:val="26"/>
          <w:szCs w:val="26"/>
        </w:rPr>
        <w:t xml:space="preserve"> one or more statutory beneficiaries claim </w:t>
      </w:r>
      <w:r w:rsidR="00A37783">
        <w:rPr>
          <w:rFonts w:ascii="Bookman Old Style" w:hAnsi="Bookman Old Style" w:cs="Bookman Old Style"/>
          <w:sz w:val="26"/>
          <w:szCs w:val="26"/>
        </w:rPr>
        <w:t>future</w:t>
      </w:r>
      <w:r>
        <w:rPr>
          <w:rFonts w:ascii="Bookman Old Style" w:hAnsi="Bookman Old Style" w:cs="Bookman Old Style"/>
          <w:sz w:val="26"/>
          <w:szCs w:val="26"/>
        </w:rPr>
        <w:t xml:space="preserve"> loss of </w:t>
      </w:r>
      <w:r w:rsidR="006F6819">
        <w:rPr>
          <w:rFonts w:ascii="Bookman Old Style" w:hAnsi="Bookman Old Style" w:cs="Bookman Old Style"/>
          <w:sz w:val="26"/>
          <w:szCs w:val="26"/>
        </w:rPr>
        <w:t xml:space="preserve">financial </w:t>
      </w:r>
      <w:r>
        <w:rPr>
          <w:rFonts w:ascii="Bookman Old Style" w:hAnsi="Bookman Old Style" w:cs="Bookman Old Style"/>
          <w:sz w:val="26"/>
          <w:szCs w:val="26"/>
        </w:rPr>
        <w:t xml:space="preserve">support. </w:t>
      </w:r>
      <w:r w:rsidR="00AE7602">
        <w:rPr>
          <w:rFonts w:ascii="Bookman Old Style" w:hAnsi="Bookman Old Style" w:cs="Bookman Old Style"/>
          <w:sz w:val="26"/>
          <w:szCs w:val="26"/>
        </w:rPr>
        <w:t xml:space="preserve"> </w:t>
      </w:r>
      <w:r w:rsidR="009646CE">
        <w:rPr>
          <w:rFonts w:ascii="Bookman Old Style" w:hAnsi="Bookman Old Style" w:cs="Bookman Old Style"/>
          <w:sz w:val="26"/>
          <w:szCs w:val="26"/>
        </w:rPr>
        <w:t xml:space="preserve">This instruction </w:t>
      </w:r>
      <w:proofErr w:type="gramStart"/>
      <w:r w:rsidR="009646CE">
        <w:rPr>
          <w:rFonts w:ascii="Bookman Old Style" w:hAnsi="Bookman Old Style" w:cs="Bookman Old Style"/>
          <w:sz w:val="26"/>
          <w:szCs w:val="26"/>
        </w:rPr>
        <w:t>should be followed</w:t>
      </w:r>
      <w:proofErr w:type="gramEnd"/>
      <w:r w:rsidR="009646CE">
        <w:rPr>
          <w:rFonts w:ascii="Bookman Old Style" w:hAnsi="Bookman Old Style" w:cs="Bookman Old Style"/>
          <w:sz w:val="26"/>
          <w:szCs w:val="26"/>
        </w:rPr>
        <w:t xml:space="preserve"> by </w:t>
      </w:r>
      <w:r w:rsidR="00EB558A">
        <w:rPr>
          <w:rFonts w:ascii="Bookman Old Style" w:hAnsi="Bookman Old Style" w:cs="Bookman Old Style"/>
          <w:sz w:val="26"/>
          <w:szCs w:val="26"/>
        </w:rPr>
        <w:t>Instruction 20.04</w:t>
      </w:r>
      <w:r w:rsidR="00CF7232">
        <w:rPr>
          <w:rFonts w:ascii="Bookman Old Style" w:hAnsi="Bookman Old Style" w:cs="Bookman Old Style"/>
          <w:sz w:val="26"/>
          <w:szCs w:val="26"/>
        </w:rPr>
        <w:t>,</w:t>
      </w:r>
      <w:r w:rsidR="00EB558A">
        <w:rPr>
          <w:rFonts w:ascii="Bookman Old Style" w:hAnsi="Bookman Old Style" w:cs="Bookman Old Style"/>
          <w:sz w:val="26"/>
          <w:szCs w:val="26"/>
        </w:rPr>
        <w:t xml:space="preserve"> which </w:t>
      </w:r>
      <w:r w:rsidR="009646CE">
        <w:rPr>
          <w:rFonts w:ascii="Bookman Old Style" w:hAnsi="Bookman Old Style" w:cs="Bookman Old Style"/>
          <w:sz w:val="26"/>
          <w:szCs w:val="26"/>
        </w:rPr>
        <w:t xml:space="preserve">tells the jury how to compute loss of future earning capacity. </w:t>
      </w:r>
      <w:r w:rsidR="00AE7602">
        <w:rPr>
          <w:rFonts w:ascii="Bookman Old Style" w:hAnsi="Bookman Old Style" w:cs="Bookman Old Style"/>
          <w:sz w:val="26"/>
          <w:szCs w:val="26"/>
        </w:rPr>
        <w:t xml:space="preserve"> </w:t>
      </w:r>
      <w:r w:rsidR="00564399">
        <w:rPr>
          <w:rFonts w:ascii="Bookman Old Style" w:hAnsi="Bookman Old Style" w:cs="Bookman Old Style"/>
          <w:sz w:val="26"/>
          <w:szCs w:val="26"/>
        </w:rPr>
        <w:t>In a case that involves a claim for economic loss based on support other than monetary contributions (e.g., subsistence)</w:t>
      </w:r>
      <w:proofErr w:type="gramStart"/>
      <w:r w:rsidR="00564399">
        <w:rPr>
          <w:rFonts w:ascii="Bookman Old Style" w:hAnsi="Bookman Old Style" w:cs="Bookman Old Style"/>
          <w:sz w:val="26"/>
          <w:szCs w:val="26"/>
        </w:rPr>
        <w:t>,</w:t>
      </w:r>
      <w:proofErr w:type="gramEnd"/>
      <w:r w:rsidR="00564399">
        <w:rPr>
          <w:rFonts w:ascii="Bookman Old Style" w:hAnsi="Bookman Old Style" w:cs="Bookman Old Style"/>
          <w:sz w:val="26"/>
          <w:szCs w:val="26"/>
        </w:rPr>
        <w:t xml:space="preserve"> it may be necessary to modify this instruction or Instruction 4.07 (Loss of Assistance or Services).  </w:t>
      </w:r>
    </w:p>
    <w:p w:rsidR="002B095A" w:rsidRDefault="002B095A" w:rsidP="002B095A">
      <w:pPr>
        <w:widowControl w:val="0"/>
        <w:jc w:val="both"/>
        <w:rPr>
          <w:rFonts w:ascii="Bookman Old Style" w:hAnsi="Bookman Old Style" w:cs="Bookman Old Style"/>
          <w:sz w:val="26"/>
          <w:szCs w:val="26"/>
        </w:rPr>
      </w:pPr>
    </w:p>
    <w:p w:rsidR="002B095A" w:rsidRDefault="002B095A" w:rsidP="002B095A">
      <w:pPr>
        <w:widowControl w:val="0"/>
        <w:jc w:val="both"/>
        <w:rPr>
          <w:rFonts w:ascii="Bookman Old Style" w:hAnsi="Bookman Old Style" w:cs="Bookman Old Style"/>
          <w:sz w:val="26"/>
          <w:szCs w:val="26"/>
        </w:rPr>
      </w:pPr>
      <w:r>
        <w:rPr>
          <w:rFonts w:ascii="Bookman Old Style" w:hAnsi="Bookman Old Style" w:cs="Bookman Old Style"/>
          <w:sz w:val="26"/>
          <w:szCs w:val="26"/>
        </w:rPr>
        <w:t>The only differences between Instructions 04.06A and B are the dates and the provisions regarding taxes and reduction to present value.  Depending on the circumstances, the user may find it more convenient to combine these two instructions.</w:t>
      </w:r>
    </w:p>
    <w:p w:rsidR="00564399" w:rsidRDefault="00564399">
      <w:pPr>
        <w:widowControl w:val="0"/>
        <w:jc w:val="both"/>
        <w:rPr>
          <w:rFonts w:ascii="Bookman Old Style" w:hAnsi="Bookman Old Style" w:cs="Bookman Old Style"/>
          <w:sz w:val="26"/>
          <w:szCs w:val="26"/>
        </w:rPr>
      </w:pPr>
    </w:p>
    <w:p w:rsidR="00E03A8F" w:rsidRDefault="00860BA8">
      <w:pPr>
        <w:widowControl w:val="0"/>
        <w:jc w:val="both"/>
        <w:rPr>
          <w:rFonts w:ascii="Bookman Old Style" w:hAnsi="Bookman Old Style" w:cs="Bookman Old Style"/>
          <w:sz w:val="26"/>
          <w:szCs w:val="26"/>
        </w:rPr>
      </w:pPr>
      <w:r>
        <w:rPr>
          <w:rFonts w:ascii="Bookman Old Style" w:hAnsi="Bookman Old Style" w:cs="Bookman Old Style"/>
          <w:sz w:val="26"/>
          <w:szCs w:val="26"/>
        </w:rPr>
        <w:t>Under AS 09.17.040(c), f</w:t>
      </w:r>
      <w:r w:rsidR="00355B6B">
        <w:rPr>
          <w:rFonts w:ascii="Bookman Old Style" w:hAnsi="Bookman Old Style" w:cs="Bookman Old Style"/>
          <w:sz w:val="26"/>
          <w:szCs w:val="26"/>
        </w:rPr>
        <w:t xml:space="preserve">uture economic losses </w:t>
      </w:r>
      <w:proofErr w:type="gramStart"/>
      <w:r w:rsidR="00355B6B">
        <w:rPr>
          <w:rFonts w:ascii="Bookman Old Style" w:hAnsi="Bookman Old Style" w:cs="Bookman Old Style"/>
          <w:sz w:val="26"/>
          <w:szCs w:val="26"/>
        </w:rPr>
        <w:t xml:space="preserve">must be adjusted for inflation </w:t>
      </w:r>
      <w:r w:rsidR="000236D9">
        <w:rPr>
          <w:rFonts w:ascii="Bookman Old Style" w:hAnsi="Bookman Old Style" w:cs="Bookman Old Style"/>
          <w:sz w:val="26"/>
          <w:szCs w:val="26"/>
        </w:rPr>
        <w:t xml:space="preserve">and reduced to present value, unless the parties have agreed to apply the </w:t>
      </w:r>
      <w:r w:rsidR="000236D9" w:rsidRPr="00E5456A">
        <w:rPr>
          <w:rFonts w:ascii="Bookman Old Style" w:hAnsi="Bookman Old Style" w:cs="Bookman Old Style"/>
          <w:i/>
          <w:sz w:val="26"/>
          <w:szCs w:val="26"/>
        </w:rPr>
        <w:t>B</w:t>
      </w:r>
      <w:r w:rsidRPr="00E5456A">
        <w:rPr>
          <w:rFonts w:ascii="Bookman Old Style" w:hAnsi="Bookman Old Style" w:cs="Bookman Old Style"/>
          <w:i/>
          <w:sz w:val="26"/>
          <w:szCs w:val="26"/>
        </w:rPr>
        <w:t>eaulieu</w:t>
      </w:r>
      <w:r>
        <w:rPr>
          <w:rFonts w:ascii="Bookman Old Style" w:hAnsi="Bookman Old Style" w:cs="Bookman Old Style"/>
          <w:sz w:val="26"/>
          <w:szCs w:val="26"/>
        </w:rPr>
        <w:t xml:space="preserve"> rule</w:t>
      </w:r>
      <w:proofErr w:type="gramEnd"/>
      <w:r>
        <w:rPr>
          <w:rFonts w:ascii="Bookman Old Style" w:hAnsi="Bookman Old Style" w:cs="Bookman Old Style"/>
          <w:sz w:val="26"/>
          <w:szCs w:val="26"/>
        </w:rPr>
        <w:t xml:space="preserve">. </w:t>
      </w:r>
      <w:r w:rsidR="00AE7602">
        <w:rPr>
          <w:rFonts w:ascii="Bookman Old Style" w:hAnsi="Bookman Old Style" w:cs="Bookman Old Style"/>
          <w:sz w:val="26"/>
          <w:szCs w:val="26"/>
        </w:rPr>
        <w:t xml:space="preserve"> </w:t>
      </w:r>
      <w:r w:rsidR="00D27592">
        <w:rPr>
          <w:rFonts w:ascii="Bookman Old Style" w:hAnsi="Bookman Old Style" w:cs="Bookman Old Style"/>
          <w:sz w:val="26"/>
          <w:szCs w:val="26"/>
        </w:rPr>
        <w:t>I</w:t>
      </w:r>
      <w:r>
        <w:rPr>
          <w:rFonts w:ascii="Bookman Old Style" w:hAnsi="Bookman Old Style" w:cs="Bookman Old Style"/>
          <w:sz w:val="26"/>
          <w:szCs w:val="26"/>
        </w:rPr>
        <w:t xml:space="preserve">f the parties have not agreed to apply the </w:t>
      </w:r>
      <w:r w:rsidRPr="00E5456A">
        <w:rPr>
          <w:rFonts w:ascii="Bookman Old Style" w:hAnsi="Bookman Old Style" w:cs="Bookman Old Style"/>
          <w:i/>
          <w:sz w:val="26"/>
          <w:szCs w:val="26"/>
        </w:rPr>
        <w:t>Beaulieu</w:t>
      </w:r>
      <w:r>
        <w:rPr>
          <w:rFonts w:ascii="Bookman Old Style" w:hAnsi="Bookman Old Style" w:cs="Bookman Old Style"/>
          <w:sz w:val="26"/>
          <w:szCs w:val="26"/>
        </w:rPr>
        <w:t xml:space="preserve"> rule</w:t>
      </w:r>
      <w:r w:rsidR="00283EE0">
        <w:rPr>
          <w:rFonts w:ascii="Bookman Old Style" w:hAnsi="Bookman Old Style" w:cs="Bookman Old Style"/>
          <w:sz w:val="26"/>
          <w:szCs w:val="26"/>
        </w:rPr>
        <w:t>, t</w:t>
      </w:r>
      <w:r w:rsidR="004F7510">
        <w:rPr>
          <w:rFonts w:ascii="Bookman Old Style" w:hAnsi="Bookman Old Style" w:cs="Bookman Old Style"/>
          <w:sz w:val="26"/>
          <w:szCs w:val="26"/>
        </w:rPr>
        <w:t>he final bracketed paragraph should be included</w:t>
      </w:r>
      <w:r w:rsidR="00323F59">
        <w:rPr>
          <w:rFonts w:ascii="Bookman Old Style" w:hAnsi="Bookman Old Style" w:cs="Bookman Old Style"/>
          <w:sz w:val="26"/>
          <w:szCs w:val="26"/>
        </w:rPr>
        <w:t xml:space="preserve"> in the</w:t>
      </w:r>
      <w:r w:rsidR="00283EE0">
        <w:rPr>
          <w:rFonts w:ascii="Bookman Old Style" w:hAnsi="Bookman Old Style" w:cs="Bookman Old Style"/>
          <w:sz w:val="26"/>
          <w:szCs w:val="26"/>
        </w:rPr>
        <w:t xml:space="preserve"> instruction, and the instruction should be followed by </w:t>
      </w:r>
      <w:r w:rsidR="00EB558A">
        <w:rPr>
          <w:rFonts w:ascii="Bookman Old Style" w:hAnsi="Bookman Old Style" w:cs="Bookman Old Style"/>
          <w:sz w:val="26"/>
          <w:szCs w:val="26"/>
        </w:rPr>
        <w:t xml:space="preserve">Instruction 20.05, which is </w:t>
      </w:r>
      <w:r w:rsidR="00B26110">
        <w:rPr>
          <w:rFonts w:ascii="Bookman Old Style" w:hAnsi="Bookman Old Style" w:cs="Bookman Old Style"/>
          <w:sz w:val="26"/>
          <w:szCs w:val="26"/>
        </w:rPr>
        <w:t>the general dama</w:t>
      </w:r>
      <w:r w:rsidR="004E4C98">
        <w:rPr>
          <w:rFonts w:ascii="Bookman Old Style" w:hAnsi="Bookman Old Style" w:cs="Bookman Old Style"/>
          <w:sz w:val="26"/>
          <w:szCs w:val="26"/>
        </w:rPr>
        <w:t>ge instruction</w:t>
      </w:r>
      <w:r w:rsidR="00E5456A">
        <w:rPr>
          <w:rFonts w:ascii="Bookman Old Style" w:hAnsi="Bookman Old Style" w:cs="Bookman Old Style"/>
          <w:sz w:val="26"/>
          <w:szCs w:val="26"/>
        </w:rPr>
        <w:t xml:space="preserve"> on inflation and present value</w:t>
      </w:r>
      <w:proofErr w:type="gramStart"/>
      <w:r w:rsidR="00713CCE">
        <w:rPr>
          <w:rFonts w:ascii="Bookman Old Style" w:hAnsi="Bookman Old Style" w:cs="Bookman Old Style"/>
          <w:sz w:val="26"/>
          <w:szCs w:val="26"/>
        </w:rPr>
        <w:t>.</w:t>
      </w:r>
      <w:r w:rsidR="005639E3">
        <w:rPr>
          <w:rFonts w:ascii="Bookman Old Style" w:hAnsi="Bookman Old Style" w:cs="Bookman Old Style"/>
          <w:sz w:val="26"/>
          <w:szCs w:val="26"/>
        </w:rPr>
        <w:t xml:space="preserve"> </w:t>
      </w:r>
      <w:proofErr w:type="gramEnd"/>
      <w:r w:rsidR="004E4C98">
        <w:rPr>
          <w:rFonts w:ascii="Bookman Old Style" w:hAnsi="Bookman Old Style" w:cs="Bookman Old Style"/>
          <w:sz w:val="26"/>
          <w:szCs w:val="26"/>
        </w:rPr>
        <w:t xml:space="preserve">If the parties have agreed to apply the </w:t>
      </w:r>
      <w:r w:rsidR="004E4C98" w:rsidRPr="00E5456A">
        <w:rPr>
          <w:rFonts w:ascii="Bookman Old Style" w:hAnsi="Bookman Old Style" w:cs="Bookman Old Style"/>
          <w:i/>
          <w:sz w:val="26"/>
          <w:szCs w:val="26"/>
        </w:rPr>
        <w:t>Beaulieu</w:t>
      </w:r>
      <w:r w:rsidR="004E4C98">
        <w:rPr>
          <w:rFonts w:ascii="Bookman Old Style" w:hAnsi="Bookman Old Style" w:cs="Bookman Old Style"/>
          <w:sz w:val="26"/>
          <w:szCs w:val="26"/>
        </w:rPr>
        <w:t xml:space="preserve"> rule,</w:t>
      </w:r>
      <w:r w:rsidR="00061651">
        <w:rPr>
          <w:rFonts w:ascii="Bookman Old Style" w:hAnsi="Bookman Old Style" w:cs="Bookman Old Style"/>
          <w:sz w:val="26"/>
          <w:szCs w:val="26"/>
        </w:rPr>
        <w:t xml:space="preserve"> the final bracketed paragraph </w:t>
      </w:r>
      <w:proofErr w:type="gramStart"/>
      <w:r w:rsidR="00061651">
        <w:rPr>
          <w:rFonts w:ascii="Bookman Old Style" w:hAnsi="Bookman Old Style" w:cs="Bookman Old Style"/>
          <w:sz w:val="26"/>
          <w:szCs w:val="26"/>
        </w:rPr>
        <w:t>should be excluded</w:t>
      </w:r>
      <w:proofErr w:type="gramEnd"/>
      <w:r w:rsidR="004C2982">
        <w:rPr>
          <w:rFonts w:ascii="Bookman Old Style" w:hAnsi="Bookman Old Style" w:cs="Bookman Old Style"/>
          <w:sz w:val="26"/>
          <w:szCs w:val="26"/>
        </w:rPr>
        <w:t>.</w:t>
      </w:r>
      <w:r w:rsidR="00713CCE">
        <w:rPr>
          <w:rFonts w:ascii="Bookman Old Style" w:hAnsi="Bookman Old Style" w:cs="Bookman Old Style"/>
          <w:sz w:val="26"/>
          <w:szCs w:val="26"/>
        </w:rPr>
        <w:t xml:space="preserve"> </w:t>
      </w:r>
    </w:p>
    <w:p w:rsidR="00713CCE" w:rsidRDefault="00713CCE">
      <w:pPr>
        <w:widowControl w:val="0"/>
        <w:jc w:val="both"/>
        <w:rPr>
          <w:rFonts w:ascii="Bookman Old Style" w:hAnsi="Bookman Old Style" w:cs="Bookman Old Style"/>
          <w:sz w:val="26"/>
          <w:szCs w:val="26"/>
        </w:rPr>
      </w:pPr>
    </w:p>
    <w:p w:rsidR="00AE7602" w:rsidRDefault="00AE7602">
      <w:pPr>
        <w:widowControl w:val="0"/>
        <w:jc w:val="both"/>
        <w:rPr>
          <w:rFonts w:ascii="Bookman Old Style" w:hAnsi="Bookman Old Style" w:cs="Bookman Old Style"/>
          <w:sz w:val="26"/>
          <w:szCs w:val="26"/>
        </w:rPr>
      </w:pPr>
    </w:p>
    <w:p w:rsidR="00713CCE" w:rsidRPr="005415D9" w:rsidRDefault="00713CCE">
      <w:pPr>
        <w:pStyle w:val="Heading2"/>
        <w:rPr>
          <w:b/>
          <w:u w:val="none"/>
        </w:rPr>
      </w:pPr>
      <w:r w:rsidRPr="005415D9">
        <w:rPr>
          <w:b/>
          <w:u w:val="none"/>
        </w:rPr>
        <w:t>Comment</w:t>
      </w:r>
    </w:p>
    <w:p w:rsidR="00713CCE" w:rsidRDefault="00713CCE">
      <w:pPr>
        <w:widowControl w:val="0"/>
        <w:jc w:val="both"/>
        <w:rPr>
          <w:rFonts w:ascii="Bookman Old Style" w:hAnsi="Bookman Old Style" w:cs="Bookman Old Style"/>
          <w:sz w:val="26"/>
          <w:szCs w:val="26"/>
        </w:rPr>
      </w:pPr>
    </w:p>
    <w:p w:rsidR="00713CCE" w:rsidRDefault="00713CCE">
      <w:pPr>
        <w:widowControl w:val="0"/>
        <w:jc w:val="both"/>
        <w:rPr>
          <w:rFonts w:ascii="Bookman Old Style" w:hAnsi="Bookman Old Style" w:cs="Bookman Old Style"/>
          <w:sz w:val="26"/>
          <w:szCs w:val="26"/>
        </w:rPr>
      </w:pPr>
      <w:r w:rsidRPr="00E30CD7">
        <w:rPr>
          <w:rFonts w:ascii="Bookman Old Style" w:hAnsi="Bookman Old Style" w:cs="Bookman Old Style"/>
          <w:i/>
          <w:sz w:val="26"/>
          <w:szCs w:val="26"/>
        </w:rPr>
        <w:t xml:space="preserve">See </w:t>
      </w:r>
      <w:r>
        <w:rPr>
          <w:rFonts w:ascii="Bookman Old Style" w:hAnsi="Bookman Old Style" w:cs="Bookman Old Style"/>
          <w:sz w:val="26"/>
          <w:szCs w:val="26"/>
        </w:rPr>
        <w:t>Comment to Instruction 04.03</w:t>
      </w:r>
      <w:r w:rsidR="00E570DA">
        <w:rPr>
          <w:rFonts w:ascii="Bookman Old Style" w:hAnsi="Bookman Old Style" w:cs="Bookman Old Style"/>
          <w:sz w:val="26"/>
          <w:szCs w:val="26"/>
        </w:rPr>
        <w:t xml:space="preserve"> and 4.06A.</w:t>
      </w:r>
    </w:p>
    <w:sectPr w:rsidR="00713CCE">
      <w:footerReference w:type="default" r:id="rId7"/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217" w:rsidRDefault="00024217">
      <w:r>
        <w:separator/>
      </w:r>
    </w:p>
  </w:endnote>
  <w:endnote w:type="continuationSeparator" w:id="0">
    <w:p w:rsidR="00024217" w:rsidRDefault="00024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9E3" w:rsidRPr="00AE7602" w:rsidRDefault="005639E3" w:rsidP="00DB287C">
    <w:pPr>
      <w:pStyle w:val="Footer"/>
      <w:tabs>
        <w:tab w:val="clear" w:pos="8640"/>
        <w:tab w:val="right" w:pos="9360"/>
      </w:tabs>
      <w:rPr>
        <w:rFonts w:ascii="Bookman Old Style" w:hAnsi="Bookman Old Style" w:cs="Bookman Old Style"/>
        <w:sz w:val="22"/>
        <w:szCs w:val="22"/>
      </w:rPr>
    </w:pPr>
    <w:r w:rsidRPr="00AE7602">
      <w:rPr>
        <w:rFonts w:ascii="Bookman Old Style" w:hAnsi="Bookman Old Style" w:cs="Bookman Old Style"/>
        <w:sz w:val="22"/>
        <w:szCs w:val="22"/>
      </w:rPr>
      <w:t>Revised</w:t>
    </w:r>
    <w:r w:rsidR="00937354" w:rsidRPr="00AE7602">
      <w:rPr>
        <w:rFonts w:ascii="Bookman Old Style" w:hAnsi="Bookman Old Style" w:cs="Bookman Old Style"/>
        <w:sz w:val="22"/>
        <w:szCs w:val="22"/>
      </w:rPr>
      <w:t xml:space="preserve"> 2013</w:t>
    </w:r>
    <w:r w:rsidR="004C3678" w:rsidRPr="00AE7602">
      <w:rPr>
        <w:rFonts w:ascii="Bookman Old Style" w:hAnsi="Bookman Old Style" w:cs="Bookman Old Style"/>
        <w:sz w:val="22"/>
        <w:szCs w:val="22"/>
      </w:rPr>
      <w:tab/>
    </w:r>
    <w:r w:rsidRPr="00AE7602">
      <w:rPr>
        <w:rFonts w:ascii="Bookman Old Style" w:hAnsi="Bookman Old Style" w:cs="Bookman Old Style"/>
        <w:sz w:val="22"/>
        <w:szCs w:val="22"/>
      </w:rPr>
      <w:tab/>
      <w:t>04.06</w:t>
    </w:r>
    <w:r w:rsidR="00E570DA" w:rsidRPr="00AE7602">
      <w:rPr>
        <w:rFonts w:ascii="Bookman Old Style" w:hAnsi="Bookman Old Style" w:cs="Bookman Old Style"/>
        <w:sz w:val="22"/>
        <w:szCs w:val="22"/>
      </w:rPr>
      <w:t>B</w:t>
    </w:r>
    <w:r w:rsidRPr="00AE7602">
      <w:rPr>
        <w:rFonts w:ascii="Bookman Old Style" w:hAnsi="Bookman Old Style" w:cs="Bookman Old Style"/>
        <w:sz w:val="22"/>
        <w:szCs w:val="22"/>
      </w:rPr>
      <w:t xml:space="preserve"> – </w:t>
    </w:r>
    <w:r w:rsidRPr="00AE7602">
      <w:rPr>
        <w:rStyle w:val="PageNumber"/>
        <w:rFonts w:ascii="Bookman Old Style" w:hAnsi="Bookman Old Style" w:cs="Bookman Old Style"/>
        <w:sz w:val="22"/>
        <w:szCs w:val="22"/>
      </w:rPr>
      <w:fldChar w:fldCharType="begin"/>
    </w:r>
    <w:r w:rsidRPr="00AE7602">
      <w:rPr>
        <w:rStyle w:val="PageNumber"/>
        <w:rFonts w:ascii="Bookman Old Style" w:hAnsi="Bookman Old Style" w:cs="Bookman Old Style"/>
        <w:sz w:val="22"/>
        <w:szCs w:val="22"/>
      </w:rPr>
      <w:instrText xml:space="preserve"> PAGE </w:instrText>
    </w:r>
    <w:r w:rsidRPr="00AE7602">
      <w:rPr>
        <w:rStyle w:val="PageNumber"/>
        <w:rFonts w:ascii="Bookman Old Style" w:hAnsi="Bookman Old Style" w:cs="Bookman Old Style"/>
        <w:sz w:val="22"/>
        <w:szCs w:val="22"/>
      </w:rPr>
      <w:fldChar w:fldCharType="separate"/>
    </w:r>
    <w:r w:rsidR="0085455B">
      <w:rPr>
        <w:rStyle w:val="PageNumber"/>
        <w:rFonts w:ascii="Bookman Old Style" w:hAnsi="Bookman Old Style" w:cs="Bookman Old Style"/>
        <w:noProof/>
        <w:sz w:val="22"/>
        <w:szCs w:val="22"/>
      </w:rPr>
      <w:t>1</w:t>
    </w:r>
    <w:r w:rsidRPr="00AE7602">
      <w:rPr>
        <w:rStyle w:val="PageNumber"/>
        <w:rFonts w:ascii="Bookman Old Style" w:hAnsi="Bookman Old Style" w:cs="Bookman Old Style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217" w:rsidRDefault="00024217">
      <w:r>
        <w:separator/>
      </w:r>
    </w:p>
  </w:footnote>
  <w:footnote w:type="continuationSeparator" w:id="0">
    <w:p w:rsidR="00024217" w:rsidRDefault="000242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CCE"/>
    <w:rsid w:val="000236D9"/>
    <w:rsid w:val="00024217"/>
    <w:rsid w:val="00032703"/>
    <w:rsid w:val="00061651"/>
    <w:rsid w:val="000A2B0F"/>
    <w:rsid w:val="000F3CD5"/>
    <w:rsid w:val="00156AAF"/>
    <w:rsid w:val="00160E41"/>
    <w:rsid w:val="001C022B"/>
    <w:rsid w:val="001C45D3"/>
    <w:rsid w:val="001D44D6"/>
    <w:rsid w:val="00225C03"/>
    <w:rsid w:val="00274154"/>
    <w:rsid w:val="002774C0"/>
    <w:rsid w:val="00283EE0"/>
    <w:rsid w:val="002B095A"/>
    <w:rsid w:val="002D3172"/>
    <w:rsid w:val="00311546"/>
    <w:rsid w:val="00323F59"/>
    <w:rsid w:val="003555E8"/>
    <w:rsid w:val="00355B6B"/>
    <w:rsid w:val="00394FFA"/>
    <w:rsid w:val="003C49E7"/>
    <w:rsid w:val="003C4D73"/>
    <w:rsid w:val="00414323"/>
    <w:rsid w:val="0047385D"/>
    <w:rsid w:val="004C2982"/>
    <w:rsid w:val="004C3678"/>
    <w:rsid w:val="004E4C98"/>
    <w:rsid w:val="004F7510"/>
    <w:rsid w:val="00507B5E"/>
    <w:rsid w:val="00535C32"/>
    <w:rsid w:val="005415D9"/>
    <w:rsid w:val="005613CF"/>
    <w:rsid w:val="005639E3"/>
    <w:rsid w:val="00564399"/>
    <w:rsid w:val="005948EF"/>
    <w:rsid w:val="005F5A61"/>
    <w:rsid w:val="00610728"/>
    <w:rsid w:val="00665423"/>
    <w:rsid w:val="006D67C1"/>
    <w:rsid w:val="006F6819"/>
    <w:rsid w:val="00713CCE"/>
    <w:rsid w:val="00725FEE"/>
    <w:rsid w:val="007518BE"/>
    <w:rsid w:val="007640E9"/>
    <w:rsid w:val="007D772E"/>
    <w:rsid w:val="00801CD5"/>
    <w:rsid w:val="00854537"/>
    <w:rsid w:val="0085455B"/>
    <w:rsid w:val="00860BA8"/>
    <w:rsid w:val="008E6D6E"/>
    <w:rsid w:val="00901E17"/>
    <w:rsid w:val="0092015E"/>
    <w:rsid w:val="00937354"/>
    <w:rsid w:val="009646CE"/>
    <w:rsid w:val="00995F01"/>
    <w:rsid w:val="009A2029"/>
    <w:rsid w:val="00A37783"/>
    <w:rsid w:val="00A435A9"/>
    <w:rsid w:val="00A670D2"/>
    <w:rsid w:val="00A7521B"/>
    <w:rsid w:val="00AE7602"/>
    <w:rsid w:val="00B14FD1"/>
    <w:rsid w:val="00B26110"/>
    <w:rsid w:val="00B61AA9"/>
    <w:rsid w:val="00B83CFF"/>
    <w:rsid w:val="00BA7A22"/>
    <w:rsid w:val="00BB236E"/>
    <w:rsid w:val="00CF03C5"/>
    <w:rsid w:val="00CF7232"/>
    <w:rsid w:val="00D27592"/>
    <w:rsid w:val="00D60E64"/>
    <w:rsid w:val="00D770D3"/>
    <w:rsid w:val="00D96959"/>
    <w:rsid w:val="00DB287C"/>
    <w:rsid w:val="00E03A8F"/>
    <w:rsid w:val="00E06753"/>
    <w:rsid w:val="00E30CD7"/>
    <w:rsid w:val="00E5456A"/>
    <w:rsid w:val="00E570DA"/>
    <w:rsid w:val="00EB558A"/>
    <w:rsid w:val="00ED6EDE"/>
    <w:rsid w:val="00F73808"/>
    <w:rsid w:val="00FB5722"/>
    <w:rsid w:val="00FD3191"/>
    <w:rsid w:val="00FF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</w:style>
  <w:style w:type="paragraph" w:styleId="Heading1">
    <w:name w:val="heading 1"/>
    <w:basedOn w:val="Normal"/>
    <w:next w:val="Normal"/>
    <w:qFormat/>
    <w:pPr>
      <w:keepNext/>
      <w:widowControl w:val="0"/>
      <w:jc w:val="both"/>
      <w:outlineLvl w:val="0"/>
    </w:pPr>
    <w:rPr>
      <w:rFonts w:ascii="Bookman Old Style" w:hAnsi="Bookman Old Style" w:cs="Bookman Old Style"/>
      <w:sz w:val="26"/>
      <w:szCs w:val="26"/>
    </w:rPr>
  </w:style>
  <w:style w:type="paragraph" w:styleId="Heading2">
    <w:name w:val="heading 2"/>
    <w:basedOn w:val="Normal"/>
    <w:next w:val="Normal"/>
    <w:qFormat/>
    <w:pPr>
      <w:keepNext/>
      <w:widowControl w:val="0"/>
      <w:jc w:val="center"/>
      <w:outlineLvl w:val="1"/>
    </w:pPr>
    <w:rPr>
      <w:rFonts w:ascii="Bookman Old Style" w:hAnsi="Bookman Old Style" w:cs="Bookman Old Style"/>
      <w:sz w:val="26"/>
      <w:szCs w:val="26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uiPriority w:val="99"/>
    <w:semiHidden/>
    <w:unhideWhenUsed/>
    <w:rsid w:val="00B83C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83C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</w:style>
  <w:style w:type="paragraph" w:styleId="Heading1">
    <w:name w:val="heading 1"/>
    <w:basedOn w:val="Normal"/>
    <w:next w:val="Normal"/>
    <w:qFormat/>
    <w:pPr>
      <w:keepNext/>
      <w:widowControl w:val="0"/>
      <w:jc w:val="both"/>
      <w:outlineLvl w:val="0"/>
    </w:pPr>
    <w:rPr>
      <w:rFonts w:ascii="Bookman Old Style" w:hAnsi="Bookman Old Style" w:cs="Bookman Old Style"/>
      <w:sz w:val="26"/>
      <w:szCs w:val="26"/>
    </w:rPr>
  </w:style>
  <w:style w:type="paragraph" w:styleId="Heading2">
    <w:name w:val="heading 2"/>
    <w:basedOn w:val="Normal"/>
    <w:next w:val="Normal"/>
    <w:qFormat/>
    <w:pPr>
      <w:keepNext/>
      <w:widowControl w:val="0"/>
      <w:jc w:val="center"/>
      <w:outlineLvl w:val="1"/>
    </w:pPr>
    <w:rPr>
      <w:rFonts w:ascii="Bookman Old Style" w:hAnsi="Bookman Old Style" w:cs="Bookman Old Style"/>
      <w:sz w:val="26"/>
      <w:szCs w:val="26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uiPriority w:val="99"/>
    <w:semiHidden/>
    <w:unhideWhenUsed/>
    <w:rsid w:val="00B83C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83C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04</vt:lpstr>
    </vt:vector>
  </TitlesOfParts>
  <Company>Alaska Court System</Company>
  <LinksUpToDate>false</LinksUpToDate>
  <CharactersWithSpaces>3227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</dc:title>
  <dc:creator>korzechowski</dc:creator>
  <cp:lastModifiedBy>Windows User</cp:lastModifiedBy>
  <cp:revision>2</cp:revision>
  <cp:lastPrinted>2013-10-08T17:52:00Z</cp:lastPrinted>
  <dcterms:created xsi:type="dcterms:W3CDTF">2013-10-08T21:31:00Z</dcterms:created>
  <dcterms:modified xsi:type="dcterms:W3CDTF">2013-10-08T21:31:00Z</dcterms:modified>
</cp:coreProperties>
</file>