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F7F3A">
      <w:pPr>
        <w:spacing w:line="360" w:lineRule="auto"/>
        <w:ind w:left="1440" w:hanging="1440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05.06</w:t>
      </w:r>
      <w:r>
        <w:rPr>
          <w:rFonts w:ascii="Bookman Old Style" w:hAnsi="Bookman Old Style"/>
          <w:b/>
          <w:sz w:val="26"/>
        </w:rPr>
        <w:tab/>
        <w:t>SPEED OF VEHICLE – REDUCTION IN PARTICULAR CIRCUMSTANCES</w:t>
      </w: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administrative regulation upon which this instruction was based has been repealed.</w:t>
      </w: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F7F3A">
      <w:pPr>
        <w:pStyle w:val="Heading1"/>
      </w:pPr>
      <w:r>
        <w:t>Comment</w:t>
      </w: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center"/>
        <w:rPr>
          <w:rFonts w:ascii="Bookman Old Style" w:hAnsi="Bookman Old Style"/>
          <w:sz w:val="26"/>
          <w:u w:val="single"/>
        </w:rPr>
      </w:pP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was based on 13 Alaska Admin. Code § 02.275(c).</w:t>
      </w:r>
    </w:p>
    <w:p w:rsidR="00000000" w:rsidRDefault="001F7F3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7F3A">
      <w:r>
        <w:separator/>
      </w:r>
    </w:p>
  </w:endnote>
  <w:endnote w:type="continuationSeparator" w:id="0">
    <w:p w:rsidR="00000000" w:rsidRDefault="001F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F7F3A">
    <w:pPr>
      <w:pStyle w:val="Footer"/>
      <w:tabs>
        <w:tab w:val="clear" w:pos="8640"/>
        <w:tab w:val="right" w:pos="909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F7F3A">
      <w:r>
        <w:separator/>
      </w:r>
    </w:p>
  </w:footnote>
  <w:footnote w:type="continuationSeparator" w:id="0">
    <w:p w:rsidR="00000000" w:rsidRDefault="001F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CA"/>
    <w:rsid w:val="001F7F3A"/>
    <w:rsid w:val="008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Alaska Court System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2000-12-20T23:18:00Z</cp:lastPrinted>
  <dcterms:created xsi:type="dcterms:W3CDTF">2017-04-04T18:48:00Z</dcterms:created>
  <dcterms:modified xsi:type="dcterms:W3CDTF">2017-04-04T18:48:00Z</dcterms:modified>
</cp:coreProperties>
</file>