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2004B">
      <w:pPr>
        <w:widowControl w:val="0"/>
        <w:spacing w:line="360" w:lineRule="auto"/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05.09</w:t>
      </w:r>
      <w:r>
        <w:rPr>
          <w:rFonts w:ascii="Bookman Old Style" w:hAnsi="Bookman Old Style"/>
          <w:b/>
          <w:sz w:val="26"/>
        </w:rPr>
        <w:tab/>
        <w:t>DRIVING ON RIGHT SIDE OF ROADWAY</w:t>
      </w:r>
    </w:p>
    <w:p w:rsidR="00000000" w:rsidRDefault="0002004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02004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02004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Withdrawn 1986.  See 1986 Introductory Use Note of Article 05.</w:t>
      </w:r>
    </w:p>
    <w:p w:rsidR="00000000" w:rsidRDefault="0002004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02004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02004B">
      <w:pPr>
        <w:pStyle w:val="Heading1"/>
      </w:pPr>
      <w:r>
        <w:t>Comment</w:t>
      </w:r>
    </w:p>
    <w:p w:rsidR="00000000" w:rsidRDefault="0002004B">
      <w:pPr>
        <w:widowControl w:val="0"/>
        <w:jc w:val="both"/>
        <w:rPr>
          <w:rFonts w:ascii="Bookman Old Style" w:hAnsi="Bookman Old Style"/>
          <w:sz w:val="26"/>
        </w:rPr>
      </w:pPr>
    </w:p>
    <w:p w:rsidR="00000000" w:rsidRDefault="0002004B">
      <w:pPr>
        <w:pStyle w:val="BodyText"/>
      </w:pPr>
      <w:r>
        <w:t>This instruction was a paraphrase of 13 Alaska Admin. Code § 02.250.  The regulation provides the general duty to drive on the right hand sid</w:t>
      </w:r>
      <w:r>
        <w:t>e of a roadway and contains 3 exceptions.</w:t>
      </w:r>
    </w:p>
    <w:p w:rsidR="00000000" w:rsidRDefault="0002004B">
      <w:pPr>
        <w:widowControl w:val="0"/>
        <w:jc w:val="both"/>
        <w:rPr>
          <w:rFonts w:ascii="Bookman Old Style" w:hAnsi="Bookman Old Style"/>
          <w:sz w:val="26"/>
        </w:rPr>
      </w:pPr>
    </w:p>
    <w:p w:rsidR="00000000" w:rsidRDefault="0002004B">
      <w:pPr>
        <w:widowControl w:val="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The violation of 13 Alaska Admin. Code § 02.050 requiring drivers to drive on the right-hand side of the roadway is negligence per se.  </w:t>
      </w:r>
      <w:r>
        <w:rPr>
          <w:rFonts w:ascii="Bookman Old Style" w:hAnsi="Bookman Old Style"/>
          <w:sz w:val="26"/>
          <w:u w:val="single"/>
        </w:rPr>
        <w:t>Ferrell v. Baxter</w:t>
      </w:r>
      <w:r>
        <w:rPr>
          <w:rFonts w:ascii="Bookman Old Style" w:hAnsi="Bookman Old Style"/>
          <w:sz w:val="26"/>
        </w:rPr>
        <w:t>, 484 P.2d 250, 265 (Alaska 1971).  Instruction 03.04A, incorporating 13 Alaska Admin. Code § 02.050, should be used in cases where a party’s failure to keep the vehicle to the right of the center of the roadway is at issue.</w:t>
      </w:r>
    </w:p>
    <w:p w:rsidR="00000000" w:rsidRDefault="0002004B">
      <w:pPr>
        <w:widowControl w:val="0"/>
        <w:jc w:val="both"/>
        <w:rPr>
          <w:rFonts w:ascii="Bookman Old Style" w:hAnsi="Bookman Old Style"/>
          <w:sz w:val="26"/>
        </w:rPr>
      </w:pPr>
    </w:p>
    <w:p w:rsidR="00000000" w:rsidRDefault="0002004B">
      <w:pPr>
        <w:widowControl w:val="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center of a highway with respect to the duty of vehicles proceeding in the opposite di</w:t>
      </w:r>
      <w:r>
        <w:rPr>
          <w:rFonts w:ascii="Bookman Old Style" w:hAnsi="Bookman Old Style"/>
          <w:sz w:val="26"/>
        </w:rPr>
        <w:t xml:space="preserve">rection is the center of that part of the highway which is contiguous and open and in a reasonably safe and fit condition for travel by the ordinary mode.  </w:t>
      </w:r>
      <w:r>
        <w:rPr>
          <w:rFonts w:ascii="Bookman Old Style" w:hAnsi="Bookman Old Style"/>
          <w:sz w:val="26"/>
          <w:u w:val="single"/>
        </w:rPr>
        <w:t>Vogler v. Greimann</w:t>
      </w:r>
      <w:r>
        <w:rPr>
          <w:rFonts w:ascii="Bookman Old Style" w:hAnsi="Bookman Old Style"/>
          <w:sz w:val="26"/>
        </w:rPr>
        <w:t xml:space="preserve">, 78 F. Supp. 575, 578 (D. Alaska 1948). 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2 Blashfield, </w:t>
      </w:r>
      <w:r>
        <w:rPr>
          <w:rFonts w:ascii="Bookman Old Style" w:hAnsi="Bookman Old Style"/>
          <w:sz w:val="26"/>
          <w:u w:val="single"/>
        </w:rPr>
        <w:t>Automobile Law and Practice</w:t>
      </w:r>
      <w:r>
        <w:rPr>
          <w:rFonts w:ascii="Bookman Old Style" w:hAnsi="Bookman Old Style"/>
          <w:sz w:val="26"/>
        </w:rPr>
        <w:t xml:space="preserve">, 111.09 (3d ed. 1965). 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  <w:u w:val="single"/>
        </w:rPr>
        <w:t>also</w:t>
      </w:r>
      <w:r>
        <w:rPr>
          <w:rFonts w:ascii="Bookman Old Style" w:hAnsi="Bookman Old Style"/>
          <w:sz w:val="26"/>
        </w:rPr>
        <w:t xml:space="preserve"> 13 Alaska Admin. Code § 10.050, defining “centerline.”</w:t>
      </w:r>
    </w:p>
    <w:p w:rsidR="00000000" w:rsidRDefault="0002004B">
      <w:pPr>
        <w:widowControl w:val="0"/>
        <w:jc w:val="both"/>
        <w:rPr>
          <w:rFonts w:ascii="Bookman Old Style" w:hAnsi="Bookman Old Style"/>
          <w:sz w:val="26"/>
        </w:rPr>
      </w:pPr>
    </w:p>
    <w:sectPr w:rsidR="00000000">
      <w:headerReference w:type="default" r:id="rId7"/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2004B">
      <w:r>
        <w:separator/>
      </w:r>
    </w:p>
  </w:endnote>
  <w:endnote w:type="continuationSeparator" w:id="0">
    <w:p w:rsidR="00000000" w:rsidRDefault="0002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2004B">
    <w:pPr>
      <w:pStyle w:val="Footer"/>
      <w:tabs>
        <w:tab w:val="clear" w:pos="8640"/>
        <w:tab w:val="right" w:pos="9090"/>
      </w:tabs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Revised 1986</w:t>
    </w:r>
    <w:r>
      <w:rPr>
        <w:rFonts w:ascii="Bookman Old Style" w:hAnsi="Bookman Old Style"/>
        <w:sz w:val="24"/>
      </w:rPr>
      <w:tab/>
    </w:r>
    <w:r>
      <w:rPr>
        <w:rFonts w:ascii="Bookman Old Style" w:hAnsi="Bookman Old Style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2004B">
      <w:r>
        <w:separator/>
      </w:r>
    </w:p>
  </w:footnote>
  <w:footnote w:type="continuationSeparator" w:id="0">
    <w:p w:rsidR="00000000" w:rsidRDefault="00020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200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F8"/>
    <w:rsid w:val="0002004B"/>
    <w:rsid w:val="00A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jc w:val="both"/>
    </w:pPr>
    <w:rPr>
      <w:rFonts w:ascii="Bookman Old Style" w:hAnsi="Bookman Old Style"/>
      <w:sz w:val="26"/>
    </w:r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widowControl w:val="0"/>
      <w:jc w:val="both"/>
    </w:pPr>
    <w:rPr>
      <w:rFonts w:ascii="Bookman Old Style" w:hAnsi="Bookman Old Style"/>
      <w:sz w:val="26"/>
    </w:r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>Alaska Court System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korzechowski</dc:creator>
  <cp:keywords/>
  <dc:description/>
  <cp:lastModifiedBy>Michael Merrington</cp:lastModifiedBy>
  <cp:revision>3</cp:revision>
  <cp:lastPrinted>2000-12-20T23:21:00Z</cp:lastPrinted>
  <dcterms:created xsi:type="dcterms:W3CDTF">2017-04-04T18:48:00Z</dcterms:created>
  <dcterms:modified xsi:type="dcterms:W3CDTF">2017-04-04T18:48:00Z</dcterms:modified>
</cp:coreProperties>
</file>