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827B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05.28</w:t>
      </w:r>
      <w:r>
        <w:rPr>
          <w:rFonts w:ascii="Bookman Old Style" w:hAnsi="Bookman Old Style"/>
          <w:b/>
          <w:sz w:val="26"/>
        </w:rPr>
        <w:tab/>
        <w:t>PEDESTRIAN – MANDATORY USE OF CROSSWALK</w:t>
      </w:r>
    </w:p>
    <w:p w:rsidR="00000000" w:rsidRDefault="007827B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7827B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7827B4">
      <w:pPr>
        <w:pStyle w:val="BodyText"/>
      </w:pPr>
      <w:r>
        <w:t>The administrative regulation upon which this instruction was based has been repealed.</w:t>
      </w:r>
    </w:p>
    <w:p w:rsidR="00000000" w:rsidRDefault="007827B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7827B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7827B4">
      <w:pPr>
        <w:pStyle w:val="Heading1"/>
      </w:pPr>
      <w:r>
        <w:t>Comment</w:t>
      </w:r>
    </w:p>
    <w:p w:rsidR="00000000" w:rsidRDefault="007827B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7827B4">
      <w:pPr>
        <w:pStyle w:val="BodyText"/>
        <w:spacing w:line="240" w:lineRule="auto"/>
      </w:pPr>
      <w:r>
        <w:t>This instruction was based on 13 Alaska Admin. Code § 02.170.</w:t>
      </w:r>
    </w:p>
    <w:p w:rsidR="00000000" w:rsidRDefault="007827B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27B4">
      <w:r>
        <w:separator/>
      </w:r>
    </w:p>
  </w:endnote>
  <w:endnote w:type="continuationSeparator" w:id="0">
    <w:p w:rsidR="00000000" w:rsidRDefault="007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27B4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27B4">
      <w:r>
        <w:separator/>
      </w:r>
    </w:p>
  </w:footnote>
  <w:footnote w:type="continuationSeparator" w:id="0">
    <w:p w:rsidR="00000000" w:rsidRDefault="0078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FD"/>
    <w:rsid w:val="007827B4"/>
    <w:rsid w:val="00D9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Alaska Court System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2000-09-29T22:58:00Z</cp:lastPrinted>
  <dcterms:created xsi:type="dcterms:W3CDTF">2017-04-04T18:48:00Z</dcterms:created>
  <dcterms:modified xsi:type="dcterms:W3CDTF">2017-04-04T18:48:00Z</dcterms:modified>
</cp:coreProperties>
</file>