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C2" w:rsidRDefault="0025131D" w:rsidP="006B40E3">
      <w:pPr>
        <w:pStyle w:val="BodyText"/>
        <w:tabs>
          <w:tab w:val="left" w:pos="720"/>
        </w:tabs>
        <w:spacing w:after="0"/>
        <w:rPr>
          <w:b/>
          <w:sz w:val="28"/>
          <w:szCs w:val="28"/>
        </w:rPr>
      </w:pPr>
      <w:r>
        <w:rPr>
          <w:b/>
          <w:sz w:val="28"/>
          <w:szCs w:val="28"/>
        </w:rPr>
        <w:t>0</w:t>
      </w:r>
      <w:r w:rsidR="006B40E3">
        <w:rPr>
          <w:b/>
          <w:sz w:val="28"/>
          <w:szCs w:val="28"/>
        </w:rPr>
        <w:t>6.01</w:t>
      </w:r>
      <w:r w:rsidR="006B40E3">
        <w:rPr>
          <w:b/>
          <w:sz w:val="28"/>
          <w:szCs w:val="28"/>
        </w:rPr>
        <w:tab/>
      </w:r>
      <w:r w:rsidR="00D67EF7">
        <w:rPr>
          <w:b/>
          <w:sz w:val="28"/>
          <w:szCs w:val="28"/>
        </w:rPr>
        <w:t xml:space="preserve">LANDOWNER LIABILITY - </w:t>
      </w:r>
      <w:r w:rsidR="00D67EF7" w:rsidRPr="00403B15">
        <w:rPr>
          <w:b/>
          <w:sz w:val="28"/>
          <w:szCs w:val="28"/>
        </w:rPr>
        <w:t>IMPROVED PROPERTY</w:t>
      </w:r>
    </w:p>
    <w:p w:rsidR="00812115" w:rsidRDefault="00812115" w:rsidP="00812115">
      <w:pPr>
        <w:pStyle w:val="BodyText"/>
        <w:spacing w:after="0"/>
        <w:rPr>
          <w:b/>
          <w:sz w:val="28"/>
          <w:szCs w:val="28"/>
        </w:rPr>
      </w:pPr>
      <w:bookmarkStart w:id="0" w:name="_GoBack"/>
      <w:bookmarkEnd w:id="0"/>
    </w:p>
    <w:p w:rsidR="00812115" w:rsidRPr="00403B15" w:rsidRDefault="00812115" w:rsidP="00812115">
      <w:pPr>
        <w:pStyle w:val="BodyText"/>
        <w:spacing w:after="0"/>
        <w:rPr>
          <w:b/>
          <w:sz w:val="28"/>
          <w:szCs w:val="28"/>
        </w:rPr>
      </w:pPr>
    </w:p>
    <w:p w:rsidR="005961C2" w:rsidRDefault="005961C2" w:rsidP="00812115">
      <w:pPr>
        <w:pStyle w:val="BodyText"/>
        <w:spacing w:after="0" w:line="360" w:lineRule="auto"/>
        <w:jc w:val="both"/>
        <w:rPr>
          <w:sz w:val="28"/>
          <w:szCs w:val="28"/>
        </w:rPr>
      </w:pPr>
      <w:r w:rsidRPr="00953D77">
        <w:rPr>
          <w:sz w:val="28"/>
          <w:szCs w:val="28"/>
        </w:rPr>
        <w:t>[A landowner] [A property owner] is negligent if the owner fails to exercise reasonable care to guard against unreasonable risks created by a dangerous condition on the property.  A person can be negligent by acting or failing to act.  A person is negligent if he or she does something that a reasonably careful person would not do in the same situation, or fails to do something that a reasonably careful person would do in the same situation.  The law does not require exceptional caution or skill, only reasonable care.</w:t>
      </w:r>
    </w:p>
    <w:p w:rsidR="00812115" w:rsidRPr="00953D77" w:rsidRDefault="00812115" w:rsidP="00812115">
      <w:pPr>
        <w:pStyle w:val="BodyText"/>
        <w:spacing w:after="0" w:line="360" w:lineRule="auto"/>
        <w:jc w:val="both"/>
        <w:rPr>
          <w:sz w:val="28"/>
          <w:szCs w:val="28"/>
        </w:rPr>
      </w:pPr>
    </w:p>
    <w:p w:rsidR="005961C2" w:rsidRDefault="00812115" w:rsidP="00812115">
      <w:pPr>
        <w:pStyle w:val="BodyText"/>
        <w:spacing w:after="0"/>
        <w:jc w:val="center"/>
        <w:rPr>
          <w:b/>
          <w:sz w:val="28"/>
          <w:szCs w:val="28"/>
          <w:u w:val="single"/>
        </w:rPr>
      </w:pPr>
      <w:r>
        <w:rPr>
          <w:b/>
          <w:sz w:val="28"/>
          <w:szCs w:val="28"/>
          <w:u w:val="single"/>
        </w:rPr>
        <w:t>Use Note</w:t>
      </w:r>
    </w:p>
    <w:p w:rsidR="00812115" w:rsidRPr="00812115" w:rsidRDefault="00812115" w:rsidP="00812115">
      <w:pPr>
        <w:pStyle w:val="BodyText"/>
        <w:spacing w:after="0"/>
        <w:jc w:val="center"/>
        <w:rPr>
          <w:b/>
          <w:sz w:val="28"/>
          <w:szCs w:val="28"/>
          <w:u w:val="single"/>
        </w:rPr>
      </w:pPr>
    </w:p>
    <w:p w:rsidR="005961C2" w:rsidRDefault="005961C2" w:rsidP="0025131D">
      <w:pPr>
        <w:pStyle w:val="BodyText"/>
        <w:spacing w:after="0"/>
        <w:jc w:val="both"/>
        <w:rPr>
          <w:sz w:val="28"/>
          <w:szCs w:val="28"/>
        </w:rPr>
      </w:pPr>
      <w:r w:rsidRPr="00953D77">
        <w:rPr>
          <w:sz w:val="28"/>
          <w:szCs w:val="28"/>
        </w:rPr>
        <w:t xml:space="preserve">Instruction 6.01 should be given when the limitations on landowner liability for injuries on unimproved property, as stated in AS 09.65.200, do not apply. </w:t>
      </w:r>
    </w:p>
    <w:p w:rsidR="0025131D" w:rsidRDefault="0025131D" w:rsidP="0025131D">
      <w:pPr>
        <w:pStyle w:val="BodyText"/>
        <w:spacing w:after="0"/>
        <w:jc w:val="both"/>
        <w:rPr>
          <w:sz w:val="28"/>
          <w:szCs w:val="28"/>
        </w:rPr>
      </w:pPr>
    </w:p>
    <w:p w:rsidR="005961C2" w:rsidRDefault="005961C2" w:rsidP="0025131D">
      <w:pPr>
        <w:pStyle w:val="BodyText"/>
        <w:spacing w:after="0"/>
        <w:jc w:val="both"/>
        <w:rPr>
          <w:sz w:val="28"/>
          <w:szCs w:val="28"/>
        </w:rPr>
      </w:pPr>
      <w:r w:rsidRPr="00953D77">
        <w:rPr>
          <w:sz w:val="28"/>
          <w:szCs w:val="28"/>
        </w:rPr>
        <w:t>In addition to Instruction 6.01, Instructions 3.01 (elements of a negligence claim) and 3.07 (substantial factor) must be given</w:t>
      </w:r>
      <w:r>
        <w:rPr>
          <w:sz w:val="28"/>
          <w:szCs w:val="28"/>
        </w:rPr>
        <w:t>.</w:t>
      </w:r>
    </w:p>
    <w:p w:rsidR="0025131D" w:rsidRPr="00953D77" w:rsidRDefault="0025131D" w:rsidP="0025131D">
      <w:pPr>
        <w:pStyle w:val="BodyText"/>
        <w:spacing w:after="0"/>
        <w:jc w:val="both"/>
        <w:rPr>
          <w:sz w:val="28"/>
          <w:szCs w:val="28"/>
        </w:rPr>
      </w:pPr>
    </w:p>
    <w:p w:rsidR="005961C2" w:rsidRDefault="005961C2" w:rsidP="0025131D">
      <w:pPr>
        <w:pStyle w:val="BodyText"/>
        <w:spacing w:after="0"/>
        <w:jc w:val="both"/>
        <w:rPr>
          <w:b/>
          <w:sz w:val="28"/>
          <w:szCs w:val="28"/>
        </w:rPr>
      </w:pPr>
      <w:r w:rsidRPr="00953D77">
        <w:rPr>
          <w:sz w:val="28"/>
          <w:szCs w:val="28"/>
        </w:rPr>
        <w:t>If the limitations on liability for injuries that occur on unimproved property are at issue, see instructions 6.02 and 6.03</w:t>
      </w:r>
      <w:r>
        <w:rPr>
          <w:sz w:val="28"/>
          <w:szCs w:val="28"/>
        </w:rPr>
        <w:t>.</w:t>
      </w:r>
    </w:p>
    <w:p w:rsidR="005961C2" w:rsidRDefault="005961C2" w:rsidP="00812115">
      <w:pPr>
        <w:pStyle w:val="BodyText"/>
        <w:spacing w:after="0" w:line="360" w:lineRule="auto"/>
        <w:jc w:val="both"/>
        <w:rPr>
          <w:b/>
          <w:sz w:val="28"/>
          <w:szCs w:val="28"/>
        </w:rPr>
      </w:pPr>
    </w:p>
    <w:p w:rsidR="005961C2" w:rsidRDefault="005961C2" w:rsidP="00812115">
      <w:pPr>
        <w:pStyle w:val="BodyText"/>
        <w:spacing w:after="0"/>
        <w:jc w:val="center"/>
        <w:rPr>
          <w:b/>
          <w:sz w:val="28"/>
          <w:szCs w:val="28"/>
          <w:u w:val="single"/>
        </w:rPr>
      </w:pPr>
      <w:r w:rsidRPr="00812115">
        <w:rPr>
          <w:b/>
          <w:sz w:val="28"/>
          <w:szCs w:val="28"/>
          <w:u w:val="single"/>
        </w:rPr>
        <w:t>C</w:t>
      </w:r>
      <w:r w:rsidR="00812115">
        <w:rPr>
          <w:b/>
          <w:sz w:val="28"/>
          <w:szCs w:val="28"/>
          <w:u w:val="single"/>
        </w:rPr>
        <w:t>omment</w:t>
      </w:r>
    </w:p>
    <w:p w:rsidR="00812115" w:rsidRDefault="00812115" w:rsidP="00812115">
      <w:pPr>
        <w:pStyle w:val="BodyText"/>
        <w:spacing w:after="0"/>
        <w:jc w:val="center"/>
        <w:rPr>
          <w:b/>
          <w:sz w:val="28"/>
          <w:szCs w:val="28"/>
          <w:u w:val="single"/>
        </w:rPr>
      </w:pPr>
    </w:p>
    <w:p w:rsidR="005961C2" w:rsidRDefault="005961C2" w:rsidP="0025131D">
      <w:pPr>
        <w:pStyle w:val="BodyText"/>
        <w:spacing w:after="0"/>
        <w:jc w:val="both"/>
        <w:rPr>
          <w:sz w:val="28"/>
          <w:szCs w:val="28"/>
        </w:rPr>
      </w:pPr>
      <w:r w:rsidRPr="00953D77">
        <w:rPr>
          <w:sz w:val="28"/>
          <w:szCs w:val="28"/>
        </w:rPr>
        <w:t xml:space="preserve">A landowner has a duty to use due care to guard against unreasonable risks created by dangerous conditions existing on its property.  </w:t>
      </w:r>
      <w:proofErr w:type="gramStart"/>
      <w:r w:rsidRPr="00953D77">
        <w:rPr>
          <w:i/>
          <w:sz w:val="28"/>
          <w:szCs w:val="28"/>
        </w:rPr>
        <w:t xml:space="preserve">Estate of </w:t>
      </w:r>
      <w:proofErr w:type="spellStart"/>
      <w:r w:rsidRPr="00953D77">
        <w:rPr>
          <w:i/>
          <w:sz w:val="28"/>
          <w:szCs w:val="28"/>
        </w:rPr>
        <w:t>Mickelsen</w:t>
      </w:r>
      <w:proofErr w:type="spellEnd"/>
      <w:r w:rsidRPr="00953D77">
        <w:rPr>
          <w:i/>
          <w:sz w:val="28"/>
          <w:szCs w:val="28"/>
        </w:rPr>
        <w:t xml:space="preserve"> v. North-Wend Foods</w:t>
      </w:r>
      <w:r w:rsidRPr="00953D77">
        <w:rPr>
          <w:sz w:val="28"/>
          <w:szCs w:val="28"/>
        </w:rPr>
        <w:t xml:space="preserve">, 274 P.3d 1193, 1199 (Alaska 2012); </w:t>
      </w:r>
      <w:r w:rsidRPr="00953D77">
        <w:rPr>
          <w:i/>
          <w:sz w:val="28"/>
          <w:szCs w:val="28"/>
        </w:rPr>
        <w:t xml:space="preserve">Burnett v. </w:t>
      </w:r>
      <w:proofErr w:type="spellStart"/>
      <w:r w:rsidRPr="00953D77">
        <w:rPr>
          <w:i/>
          <w:sz w:val="28"/>
          <w:szCs w:val="28"/>
        </w:rPr>
        <w:t>Covell</w:t>
      </w:r>
      <w:proofErr w:type="spellEnd"/>
      <w:r w:rsidRPr="00953D77">
        <w:rPr>
          <w:sz w:val="28"/>
          <w:szCs w:val="28"/>
        </w:rPr>
        <w:t>, 191 P.3d 985, 989 (Alaska 2008).</w:t>
      </w:r>
      <w:proofErr w:type="gramEnd"/>
    </w:p>
    <w:p w:rsidR="0025131D" w:rsidRPr="00953D77" w:rsidRDefault="0025131D" w:rsidP="0025131D">
      <w:pPr>
        <w:pStyle w:val="BodyText"/>
        <w:spacing w:after="0"/>
        <w:jc w:val="both"/>
        <w:rPr>
          <w:sz w:val="28"/>
          <w:szCs w:val="28"/>
        </w:rPr>
      </w:pPr>
    </w:p>
    <w:p w:rsidR="005961C2" w:rsidRDefault="005961C2" w:rsidP="0025131D">
      <w:pPr>
        <w:pStyle w:val="BodyText"/>
        <w:spacing w:after="0"/>
        <w:jc w:val="both"/>
        <w:rPr>
          <w:sz w:val="28"/>
          <w:szCs w:val="28"/>
        </w:rPr>
      </w:pPr>
      <w:r w:rsidRPr="00953D77">
        <w:rPr>
          <w:sz w:val="28"/>
          <w:szCs w:val="28"/>
        </w:rPr>
        <w:t xml:space="preserve">A landowner must act as a reasonable person in maintaining its property in a reasonably safe condition in view of all the circumstances, including the likelihood of injury to others, the seriousness of the injury, and the burden on the respective parties of avoiding the risk.  </w:t>
      </w:r>
      <w:proofErr w:type="gramStart"/>
      <w:r w:rsidRPr="00953D77">
        <w:rPr>
          <w:i/>
          <w:sz w:val="28"/>
          <w:szCs w:val="28"/>
        </w:rPr>
        <w:t>Webb v. City &amp; Borough of Sitka</w:t>
      </w:r>
      <w:r w:rsidRPr="00953D77">
        <w:rPr>
          <w:sz w:val="28"/>
          <w:szCs w:val="28"/>
        </w:rPr>
        <w:t>, 561 P.2d 731, 733 (Alaska 1977).</w:t>
      </w:r>
      <w:proofErr w:type="gramEnd"/>
      <w:r w:rsidRPr="00953D77">
        <w:rPr>
          <w:sz w:val="28"/>
          <w:szCs w:val="28"/>
        </w:rPr>
        <w:t xml:space="preserve">  </w:t>
      </w:r>
    </w:p>
    <w:p w:rsidR="0025131D" w:rsidRPr="00953D77" w:rsidRDefault="0025131D" w:rsidP="0025131D">
      <w:pPr>
        <w:pStyle w:val="BodyText"/>
        <w:spacing w:after="0"/>
        <w:jc w:val="both"/>
        <w:rPr>
          <w:sz w:val="28"/>
          <w:szCs w:val="28"/>
        </w:rPr>
      </w:pPr>
    </w:p>
    <w:p w:rsidR="005961C2" w:rsidRPr="00953D77" w:rsidRDefault="005961C2" w:rsidP="0025131D">
      <w:pPr>
        <w:pStyle w:val="BodyText"/>
        <w:spacing w:after="0"/>
        <w:jc w:val="both"/>
        <w:rPr>
          <w:sz w:val="28"/>
          <w:szCs w:val="28"/>
        </w:rPr>
      </w:pPr>
      <w:r w:rsidRPr="00953D77">
        <w:rPr>
          <w:sz w:val="28"/>
          <w:szCs w:val="28"/>
        </w:rPr>
        <w:lastRenderedPageBreak/>
        <w:t xml:space="preserve">The common law duty has been limited to some extent for injuries occurring on unimproved property.  </w:t>
      </w:r>
      <w:r w:rsidRPr="00F72797">
        <w:rPr>
          <w:i/>
          <w:sz w:val="28"/>
          <w:szCs w:val="28"/>
        </w:rPr>
        <w:t>See</w:t>
      </w:r>
      <w:r w:rsidRPr="00953D77">
        <w:rPr>
          <w:sz w:val="28"/>
          <w:szCs w:val="28"/>
        </w:rPr>
        <w:t xml:space="preserve"> AS 09.65.200 (formerly AS 09.45.795).  Liability for injuries on unimproved property is addressed in Instructions 6.02</w:t>
      </w:r>
      <w:r>
        <w:rPr>
          <w:sz w:val="28"/>
          <w:szCs w:val="28"/>
        </w:rPr>
        <w:t xml:space="preserve"> and 6.03.</w:t>
      </w:r>
    </w:p>
    <w:p w:rsidR="00EC5FF0" w:rsidRDefault="00EC5FF0" w:rsidP="0025131D">
      <w:pPr>
        <w:jc w:val="both"/>
      </w:pPr>
    </w:p>
    <w:sectPr w:rsidR="00EC5F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115" w:rsidRDefault="00812115" w:rsidP="00812115">
      <w:r>
        <w:separator/>
      </w:r>
    </w:p>
  </w:endnote>
  <w:endnote w:type="continuationSeparator" w:id="0">
    <w:p w:rsidR="00812115" w:rsidRDefault="00812115" w:rsidP="0081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47388"/>
      <w:docPartObj>
        <w:docPartGallery w:val="Page Numbers (Bottom of Page)"/>
        <w:docPartUnique/>
      </w:docPartObj>
    </w:sdtPr>
    <w:sdtEndPr/>
    <w:sdtContent>
      <w:sdt>
        <w:sdtPr>
          <w:id w:val="-1669238322"/>
          <w:docPartObj>
            <w:docPartGallery w:val="Page Numbers (Top of Page)"/>
            <w:docPartUnique/>
          </w:docPartObj>
        </w:sdtPr>
        <w:sdtEndPr/>
        <w:sdtContent>
          <w:p w:rsidR="00812115" w:rsidRDefault="00812115" w:rsidP="00812115">
            <w:pPr>
              <w:pStyle w:val="Footer"/>
            </w:pPr>
            <w:r>
              <w:rPr>
                <w:sz w:val="22"/>
                <w:szCs w:val="22"/>
              </w:rPr>
              <w:t>Revised 2019</w:t>
            </w:r>
            <w:r>
              <w:rPr>
                <w:sz w:val="22"/>
                <w:szCs w:val="22"/>
              </w:rPr>
              <w:tab/>
            </w:r>
            <w:r>
              <w:rPr>
                <w:sz w:val="22"/>
                <w:szCs w:val="22"/>
              </w:rPr>
              <w:tab/>
            </w:r>
            <w:r w:rsidR="006B40E3">
              <w:rPr>
                <w:sz w:val="22"/>
                <w:szCs w:val="22"/>
              </w:rPr>
              <w:t>0</w:t>
            </w:r>
            <w:r>
              <w:rPr>
                <w:sz w:val="22"/>
                <w:szCs w:val="22"/>
              </w:rPr>
              <w:t xml:space="preserve">6.01 - </w:t>
            </w:r>
            <w:r w:rsidRPr="00812115">
              <w:rPr>
                <w:sz w:val="22"/>
                <w:szCs w:val="22"/>
              </w:rPr>
              <w:t xml:space="preserve">Page </w:t>
            </w:r>
            <w:r w:rsidRPr="00812115">
              <w:rPr>
                <w:bCs/>
                <w:sz w:val="22"/>
                <w:szCs w:val="22"/>
              </w:rPr>
              <w:fldChar w:fldCharType="begin"/>
            </w:r>
            <w:r w:rsidRPr="00812115">
              <w:rPr>
                <w:bCs/>
                <w:sz w:val="22"/>
                <w:szCs w:val="22"/>
              </w:rPr>
              <w:instrText xml:space="preserve"> PAGE </w:instrText>
            </w:r>
            <w:r w:rsidRPr="00812115">
              <w:rPr>
                <w:bCs/>
                <w:sz w:val="22"/>
                <w:szCs w:val="22"/>
              </w:rPr>
              <w:fldChar w:fldCharType="separate"/>
            </w:r>
            <w:r w:rsidR="003B3CBB">
              <w:rPr>
                <w:bCs/>
                <w:noProof/>
                <w:sz w:val="22"/>
                <w:szCs w:val="22"/>
              </w:rPr>
              <w:t>1</w:t>
            </w:r>
            <w:r w:rsidRPr="00812115">
              <w:rPr>
                <w:bCs/>
                <w:sz w:val="22"/>
                <w:szCs w:val="22"/>
              </w:rPr>
              <w:fldChar w:fldCharType="end"/>
            </w:r>
            <w:r w:rsidRPr="00812115">
              <w:rPr>
                <w:sz w:val="22"/>
                <w:szCs w:val="22"/>
              </w:rPr>
              <w:t xml:space="preserve"> of </w:t>
            </w:r>
            <w:r w:rsidRPr="00812115">
              <w:rPr>
                <w:bCs/>
                <w:sz w:val="22"/>
                <w:szCs w:val="22"/>
              </w:rPr>
              <w:fldChar w:fldCharType="begin"/>
            </w:r>
            <w:r w:rsidRPr="00812115">
              <w:rPr>
                <w:bCs/>
                <w:sz w:val="22"/>
                <w:szCs w:val="22"/>
              </w:rPr>
              <w:instrText xml:space="preserve"> NUMPAGES  </w:instrText>
            </w:r>
            <w:r w:rsidRPr="00812115">
              <w:rPr>
                <w:bCs/>
                <w:sz w:val="22"/>
                <w:szCs w:val="22"/>
              </w:rPr>
              <w:fldChar w:fldCharType="separate"/>
            </w:r>
            <w:r w:rsidR="003B3CBB">
              <w:rPr>
                <w:bCs/>
                <w:noProof/>
                <w:sz w:val="22"/>
                <w:szCs w:val="22"/>
              </w:rPr>
              <w:t>2</w:t>
            </w:r>
            <w:r w:rsidRPr="00812115">
              <w:rPr>
                <w:bCs/>
                <w:sz w:val="22"/>
                <w:szCs w:val="22"/>
              </w:rPr>
              <w:fldChar w:fldCharType="end"/>
            </w:r>
          </w:p>
        </w:sdtContent>
      </w:sdt>
    </w:sdtContent>
  </w:sdt>
  <w:p w:rsidR="00812115" w:rsidRPr="00812115" w:rsidRDefault="00812115">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115" w:rsidRDefault="00812115" w:rsidP="00812115">
      <w:r>
        <w:separator/>
      </w:r>
    </w:p>
  </w:footnote>
  <w:footnote w:type="continuationSeparator" w:id="0">
    <w:p w:rsidR="00812115" w:rsidRDefault="00812115" w:rsidP="00812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C2"/>
    <w:rsid w:val="0025131D"/>
    <w:rsid w:val="003B3CBB"/>
    <w:rsid w:val="005961C2"/>
    <w:rsid w:val="005C6FB0"/>
    <w:rsid w:val="006B40E3"/>
    <w:rsid w:val="00812115"/>
    <w:rsid w:val="00B570DF"/>
    <w:rsid w:val="00C75D64"/>
    <w:rsid w:val="00D67EF7"/>
    <w:rsid w:val="00EC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4"/>
    <w:qFormat/>
    <w:rsid w:val="005961C2"/>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70DF"/>
    <w:pPr>
      <w:framePr w:w="7920" w:h="1980" w:hRule="exact" w:hSpace="180" w:wrap="auto" w:hAnchor="page" w:xAlign="center" w:yAlign="bottom"/>
      <w:ind w:left="2880"/>
    </w:pPr>
    <w:rPr>
      <w:rFonts w:ascii="Calibri" w:eastAsiaTheme="majorEastAsia" w:hAnsi="Calibri" w:cstheme="majorBidi"/>
    </w:rPr>
  </w:style>
  <w:style w:type="paragraph" w:styleId="BodyText">
    <w:name w:val="Body Text"/>
    <w:basedOn w:val="Normal"/>
    <w:link w:val="BodyTextChar"/>
    <w:uiPriority w:val="4"/>
    <w:qFormat/>
    <w:rsid w:val="005961C2"/>
    <w:pPr>
      <w:spacing w:after="240"/>
    </w:pPr>
    <w:rPr>
      <w:rFonts w:eastAsia="Times New Roman" w:cs="Times New Roman"/>
    </w:rPr>
  </w:style>
  <w:style w:type="character" w:customStyle="1" w:styleId="BodyTextChar">
    <w:name w:val="Body Text Char"/>
    <w:basedOn w:val="DefaultParagraphFont"/>
    <w:link w:val="BodyText"/>
    <w:uiPriority w:val="4"/>
    <w:rsid w:val="005961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2115"/>
    <w:pPr>
      <w:tabs>
        <w:tab w:val="center" w:pos="4680"/>
        <w:tab w:val="right" w:pos="9360"/>
      </w:tabs>
    </w:pPr>
  </w:style>
  <w:style w:type="character" w:customStyle="1" w:styleId="HeaderChar">
    <w:name w:val="Header Char"/>
    <w:basedOn w:val="DefaultParagraphFont"/>
    <w:link w:val="Header"/>
    <w:uiPriority w:val="99"/>
    <w:rsid w:val="00812115"/>
    <w:rPr>
      <w:rFonts w:ascii="Times New Roman" w:hAnsi="Times New Roman"/>
      <w:sz w:val="24"/>
      <w:szCs w:val="24"/>
    </w:rPr>
  </w:style>
  <w:style w:type="paragraph" w:styleId="Footer">
    <w:name w:val="footer"/>
    <w:basedOn w:val="Normal"/>
    <w:link w:val="FooterChar"/>
    <w:uiPriority w:val="99"/>
    <w:unhideWhenUsed/>
    <w:rsid w:val="00812115"/>
    <w:pPr>
      <w:tabs>
        <w:tab w:val="center" w:pos="4680"/>
        <w:tab w:val="right" w:pos="9360"/>
      </w:tabs>
    </w:pPr>
  </w:style>
  <w:style w:type="character" w:customStyle="1" w:styleId="FooterChar">
    <w:name w:val="Footer Char"/>
    <w:basedOn w:val="DefaultParagraphFont"/>
    <w:link w:val="Footer"/>
    <w:uiPriority w:val="99"/>
    <w:rsid w:val="00812115"/>
    <w:rPr>
      <w:rFonts w:ascii="Times New Roman" w:hAnsi="Times New Roman"/>
      <w:sz w:val="24"/>
      <w:szCs w:val="24"/>
    </w:rPr>
  </w:style>
  <w:style w:type="paragraph" w:styleId="BalloonText">
    <w:name w:val="Balloon Text"/>
    <w:basedOn w:val="Normal"/>
    <w:link w:val="BalloonTextChar"/>
    <w:uiPriority w:val="99"/>
    <w:semiHidden/>
    <w:unhideWhenUsed/>
    <w:rsid w:val="00C75D64"/>
    <w:rPr>
      <w:rFonts w:ascii="Tahoma" w:hAnsi="Tahoma" w:cs="Tahoma"/>
      <w:sz w:val="16"/>
      <w:szCs w:val="16"/>
    </w:rPr>
  </w:style>
  <w:style w:type="character" w:customStyle="1" w:styleId="BalloonTextChar">
    <w:name w:val="Balloon Text Char"/>
    <w:basedOn w:val="DefaultParagraphFont"/>
    <w:link w:val="BalloonText"/>
    <w:uiPriority w:val="99"/>
    <w:semiHidden/>
    <w:rsid w:val="00C75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2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4"/>
    <w:qFormat/>
    <w:rsid w:val="005961C2"/>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70DF"/>
    <w:pPr>
      <w:framePr w:w="7920" w:h="1980" w:hRule="exact" w:hSpace="180" w:wrap="auto" w:hAnchor="page" w:xAlign="center" w:yAlign="bottom"/>
      <w:ind w:left="2880"/>
    </w:pPr>
    <w:rPr>
      <w:rFonts w:ascii="Calibri" w:eastAsiaTheme="majorEastAsia" w:hAnsi="Calibri" w:cstheme="majorBidi"/>
    </w:rPr>
  </w:style>
  <w:style w:type="paragraph" w:styleId="BodyText">
    <w:name w:val="Body Text"/>
    <w:basedOn w:val="Normal"/>
    <w:link w:val="BodyTextChar"/>
    <w:uiPriority w:val="4"/>
    <w:qFormat/>
    <w:rsid w:val="005961C2"/>
    <w:pPr>
      <w:spacing w:after="240"/>
    </w:pPr>
    <w:rPr>
      <w:rFonts w:eastAsia="Times New Roman" w:cs="Times New Roman"/>
    </w:rPr>
  </w:style>
  <w:style w:type="character" w:customStyle="1" w:styleId="BodyTextChar">
    <w:name w:val="Body Text Char"/>
    <w:basedOn w:val="DefaultParagraphFont"/>
    <w:link w:val="BodyText"/>
    <w:uiPriority w:val="4"/>
    <w:rsid w:val="005961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12115"/>
    <w:pPr>
      <w:tabs>
        <w:tab w:val="center" w:pos="4680"/>
        <w:tab w:val="right" w:pos="9360"/>
      </w:tabs>
    </w:pPr>
  </w:style>
  <w:style w:type="character" w:customStyle="1" w:styleId="HeaderChar">
    <w:name w:val="Header Char"/>
    <w:basedOn w:val="DefaultParagraphFont"/>
    <w:link w:val="Header"/>
    <w:uiPriority w:val="99"/>
    <w:rsid w:val="00812115"/>
    <w:rPr>
      <w:rFonts w:ascii="Times New Roman" w:hAnsi="Times New Roman"/>
      <w:sz w:val="24"/>
      <w:szCs w:val="24"/>
    </w:rPr>
  </w:style>
  <w:style w:type="paragraph" w:styleId="Footer">
    <w:name w:val="footer"/>
    <w:basedOn w:val="Normal"/>
    <w:link w:val="FooterChar"/>
    <w:uiPriority w:val="99"/>
    <w:unhideWhenUsed/>
    <w:rsid w:val="00812115"/>
    <w:pPr>
      <w:tabs>
        <w:tab w:val="center" w:pos="4680"/>
        <w:tab w:val="right" w:pos="9360"/>
      </w:tabs>
    </w:pPr>
  </w:style>
  <w:style w:type="character" w:customStyle="1" w:styleId="FooterChar">
    <w:name w:val="Footer Char"/>
    <w:basedOn w:val="DefaultParagraphFont"/>
    <w:link w:val="Footer"/>
    <w:uiPriority w:val="99"/>
    <w:rsid w:val="00812115"/>
    <w:rPr>
      <w:rFonts w:ascii="Times New Roman" w:hAnsi="Times New Roman"/>
      <w:sz w:val="24"/>
      <w:szCs w:val="24"/>
    </w:rPr>
  </w:style>
  <w:style w:type="paragraph" w:styleId="BalloonText">
    <w:name w:val="Balloon Text"/>
    <w:basedOn w:val="Normal"/>
    <w:link w:val="BalloonTextChar"/>
    <w:uiPriority w:val="99"/>
    <w:semiHidden/>
    <w:unhideWhenUsed/>
    <w:rsid w:val="00C75D64"/>
    <w:rPr>
      <w:rFonts w:ascii="Tahoma" w:hAnsi="Tahoma" w:cs="Tahoma"/>
      <w:sz w:val="16"/>
      <w:szCs w:val="16"/>
    </w:rPr>
  </w:style>
  <w:style w:type="character" w:customStyle="1" w:styleId="BalloonTextChar">
    <w:name w:val="Balloon Text Char"/>
    <w:basedOn w:val="DefaultParagraphFont"/>
    <w:link w:val="BalloonText"/>
    <w:uiPriority w:val="99"/>
    <w:semiHidden/>
    <w:rsid w:val="00C75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2019-03-27T21:21:00Z</cp:lastPrinted>
  <dcterms:created xsi:type="dcterms:W3CDTF">2019-03-27T17:40:00Z</dcterms:created>
  <dcterms:modified xsi:type="dcterms:W3CDTF">2019-03-27T21:21:00Z</dcterms:modified>
</cp:coreProperties>
</file>