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E7" w:rsidRDefault="00F8643E" w:rsidP="00F8643E">
      <w:pPr>
        <w:pStyle w:val="BodyText"/>
        <w:tabs>
          <w:tab w:val="left" w:pos="720"/>
        </w:tabs>
        <w:spacing w:after="0"/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06.03</w:t>
      </w:r>
      <w:r>
        <w:rPr>
          <w:b/>
          <w:sz w:val="28"/>
          <w:szCs w:val="28"/>
        </w:rPr>
        <w:tab/>
        <w:t xml:space="preserve">LANDOWNER LIABILITY - </w:t>
      </w:r>
      <w:r w:rsidRPr="00403B15">
        <w:rPr>
          <w:b/>
          <w:sz w:val="28"/>
          <w:szCs w:val="28"/>
        </w:rPr>
        <w:t xml:space="preserve">ELEMENTS WHEN </w:t>
      </w:r>
      <w:r>
        <w:rPr>
          <w:b/>
          <w:sz w:val="28"/>
          <w:szCs w:val="28"/>
        </w:rPr>
        <w:t xml:space="preserve">THE CLAIM MAY BE SUBJECT TO THE </w:t>
      </w:r>
      <w:r w:rsidRPr="00403B15">
        <w:rPr>
          <w:b/>
          <w:sz w:val="28"/>
          <w:szCs w:val="28"/>
        </w:rPr>
        <w:t>LIMITS IN AS 09.65.200 (APPLICABLE TO UNIMPROVED LAND) BUT ONE OR MORE ELEMENTS ARE DISPUTED</w:t>
      </w:r>
    </w:p>
    <w:p w:rsidR="00EE2207" w:rsidRDefault="00EE2207" w:rsidP="00FE0EEF">
      <w:pPr>
        <w:pStyle w:val="BodyText"/>
        <w:spacing w:after="0"/>
        <w:rPr>
          <w:b/>
          <w:sz w:val="28"/>
          <w:szCs w:val="28"/>
        </w:rPr>
      </w:pPr>
    </w:p>
    <w:p w:rsidR="00EE2207" w:rsidRPr="00403B15" w:rsidRDefault="00EE2207" w:rsidP="00FE0EEF">
      <w:pPr>
        <w:pStyle w:val="BodyText"/>
        <w:spacing w:after="0"/>
        <w:rPr>
          <w:b/>
          <w:sz w:val="28"/>
          <w:szCs w:val="28"/>
        </w:rPr>
      </w:pPr>
    </w:p>
    <w:p w:rsidR="00B01FE7" w:rsidRDefault="00B01FE7" w:rsidP="00FE0EEF">
      <w:pPr>
        <w:pStyle w:val="BodyText"/>
        <w:spacing w:after="0" w:line="360" w:lineRule="auto"/>
        <w:jc w:val="both"/>
        <w:rPr>
          <w:sz w:val="28"/>
          <w:szCs w:val="28"/>
        </w:rPr>
      </w:pPr>
      <w:r w:rsidRPr="00F92A9B">
        <w:rPr>
          <w:sz w:val="28"/>
          <w:szCs w:val="28"/>
        </w:rPr>
        <w:t>Plaintiff claims that [he][she] was harmed because the defendant fail</w:t>
      </w:r>
      <w:r>
        <w:rPr>
          <w:sz w:val="28"/>
          <w:szCs w:val="28"/>
        </w:rPr>
        <w:t>ed</w:t>
      </w:r>
      <w:r w:rsidRPr="00F92A9B">
        <w:rPr>
          <w:sz w:val="28"/>
          <w:szCs w:val="28"/>
        </w:rPr>
        <w:t xml:space="preserve"> to follow the standard of conduct that governs owners of land.  The </w:t>
      </w:r>
      <w:r>
        <w:rPr>
          <w:sz w:val="28"/>
          <w:szCs w:val="28"/>
        </w:rPr>
        <w:t xml:space="preserve">requirements for plaintiff’s claim depend on your answers to two preliminary questions.  </w:t>
      </w:r>
    </w:p>
    <w:p w:rsidR="00FE0EEF" w:rsidRDefault="00FE0EEF" w:rsidP="00FE0EEF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Question One:  </w:t>
      </w: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Did plaintiff [pay] [agree to pay] defendant for the right to [use] [occupy] the land?  </w:t>
      </w:r>
    </w:p>
    <w:p w:rsidR="00FE0EEF" w:rsidRDefault="00FE0EEF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Question Two: </w:t>
      </w:r>
    </w:p>
    <w:p w:rsidR="00B01FE7" w:rsidRDefault="00B01FE7" w:rsidP="00F8643E">
      <w:pPr>
        <w:pStyle w:val="BodyText"/>
        <w:tabs>
          <w:tab w:val="right" w:pos="936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[Did plaintiff’s </w:t>
      </w:r>
      <w:r w:rsidRPr="00F92A9B">
        <w:rPr>
          <w:sz w:val="28"/>
          <w:szCs w:val="28"/>
        </w:rPr>
        <w:t>injury occur as a result of a natural condition on</w:t>
      </w:r>
      <w:r>
        <w:rPr>
          <w:sz w:val="28"/>
          <w:szCs w:val="28"/>
        </w:rPr>
        <w:t xml:space="preserve"> </w:t>
      </w:r>
      <w:r w:rsidRPr="00F92A9B">
        <w:rPr>
          <w:sz w:val="28"/>
          <w:szCs w:val="28"/>
        </w:rPr>
        <w:t>the property</w:t>
      </w:r>
      <w:r>
        <w:rPr>
          <w:sz w:val="28"/>
          <w:szCs w:val="28"/>
        </w:rPr>
        <w:t>?</w:t>
      </w:r>
      <w:r w:rsidRPr="00F92A9B">
        <w:rPr>
          <w:sz w:val="28"/>
          <w:szCs w:val="28"/>
        </w:rPr>
        <w:t xml:space="preserve">] </w:t>
      </w:r>
      <w:r>
        <w:rPr>
          <w:sz w:val="28"/>
          <w:szCs w:val="28"/>
        </w:rPr>
        <w:t>or</w:t>
      </w:r>
      <w:r>
        <w:rPr>
          <w:sz w:val="28"/>
          <w:szCs w:val="28"/>
        </w:rPr>
        <w:tab/>
      </w: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[Did p</w:t>
      </w:r>
      <w:r w:rsidRPr="00F92A9B">
        <w:rPr>
          <w:sz w:val="28"/>
          <w:szCs w:val="28"/>
        </w:rPr>
        <w:t>laintiff enter the property to engage in recreational activity</w:t>
      </w:r>
      <w:r>
        <w:rPr>
          <w:sz w:val="28"/>
          <w:szCs w:val="28"/>
        </w:rPr>
        <w:t>?</w:t>
      </w:r>
      <w:r w:rsidRPr="00F92A9B">
        <w:rPr>
          <w:sz w:val="28"/>
          <w:szCs w:val="28"/>
        </w:rPr>
        <w:t>]</w:t>
      </w:r>
    </w:p>
    <w:p w:rsidR="00C93A41" w:rsidRDefault="00C93A41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the answer to Question 1 is Yes, or if the answer to Question 2 is No, plaintiff’s claim is governed by the instructions that I will describe as Option B.  In all other cases, plaintiff’s claim is governed by the instructions that I will describe as Option A.</w:t>
      </w:r>
    </w:p>
    <w:p w:rsidR="00FE0EEF" w:rsidRDefault="00FE0EEF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Pr="00F72797" w:rsidRDefault="00B01FE7" w:rsidP="00F8643E">
      <w:pPr>
        <w:pStyle w:val="BodyText"/>
        <w:spacing w:after="0" w:line="360" w:lineRule="auto"/>
        <w:jc w:val="both"/>
        <w:rPr>
          <w:b/>
          <w:sz w:val="28"/>
          <w:szCs w:val="28"/>
        </w:rPr>
      </w:pPr>
      <w:r w:rsidRPr="00F72797">
        <w:rPr>
          <w:b/>
          <w:sz w:val="28"/>
          <w:szCs w:val="28"/>
        </w:rPr>
        <w:t>Option A</w:t>
      </w: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Under Option A, in order to find that the plaintiff is entitled to recover, you must decide that it is more likely true than not true that:</w:t>
      </w:r>
    </w:p>
    <w:p w:rsidR="00FE0EEF" w:rsidRDefault="00FE0EEF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 w:rsidRPr="00953D77">
        <w:rPr>
          <w:sz w:val="28"/>
          <w:szCs w:val="28"/>
        </w:rPr>
        <w:t>1.</w:t>
      </w:r>
      <w:r w:rsidRPr="00953D77">
        <w:rPr>
          <w:sz w:val="28"/>
          <w:szCs w:val="28"/>
        </w:rPr>
        <w:tab/>
        <w:t>The defendant failed to guard against unreasonable risks created by a dangerous condition on the property.</w:t>
      </w:r>
    </w:p>
    <w:p w:rsidR="00FE0EEF" w:rsidRDefault="00FE0EEF" w:rsidP="00F8643E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 w:rsidRPr="00953D77">
        <w:rPr>
          <w:sz w:val="28"/>
          <w:szCs w:val="28"/>
        </w:rPr>
        <w:lastRenderedPageBreak/>
        <w:t>2.</w:t>
      </w:r>
      <w:r w:rsidRPr="00953D77">
        <w:rPr>
          <w:sz w:val="28"/>
          <w:szCs w:val="28"/>
        </w:rPr>
        <w:tab/>
        <w:t xml:space="preserve">The </w:t>
      </w:r>
      <w:r>
        <w:rPr>
          <w:sz w:val="28"/>
          <w:szCs w:val="28"/>
        </w:rPr>
        <w:t>defendant</w:t>
      </w:r>
      <w:r w:rsidRPr="00953D77">
        <w:rPr>
          <w:sz w:val="28"/>
          <w:szCs w:val="28"/>
        </w:rPr>
        <w:t xml:space="preserve">’s failure </w:t>
      </w:r>
      <w:r>
        <w:rPr>
          <w:sz w:val="28"/>
          <w:szCs w:val="28"/>
        </w:rPr>
        <w:t xml:space="preserve">constituted gross negligence, reckless misconduct, or intentional misconduct.  This element is not established if the defendant engaged in conduct that constituted only ordinary negligence.  In a moment, I will explain each of these terms.  </w:t>
      </w:r>
    </w:p>
    <w:p w:rsidR="00FE0EEF" w:rsidRPr="00953D77" w:rsidRDefault="00FE0EEF" w:rsidP="00F8643E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 w:rsidRPr="00953D77">
        <w:rPr>
          <w:sz w:val="28"/>
          <w:szCs w:val="28"/>
        </w:rPr>
        <w:t>3.</w:t>
      </w:r>
      <w:r w:rsidRPr="00953D77">
        <w:rPr>
          <w:sz w:val="28"/>
          <w:szCs w:val="28"/>
        </w:rPr>
        <w:tab/>
        <w:t>The plaintiff was harmed; and</w:t>
      </w:r>
    </w:p>
    <w:p w:rsidR="00FE0EEF" w:rsidRPr="00953D77" w:rsidRDefault="00FE0EEF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 w:rsidRPr="00953D77">
        <w:rPr>
          <w:sz w:val="28"/>
          <w:szCs w:val="28"/>
        </w:rPr>
        <w:t>4.</w:t>
      </w:r>
      <w:r w:rsidRPr="00953D77">
        <w:rPr>
          <w:sz w:val="28"/>
          <w:szCs w:val="28"/>
        </w:rPr>
        <w:tab/>
        <w:t xml:space="preserve">The defendant’s </w:t>
      </w:r>
      <w:r>
        <w:rPr>
          <w:sz w:val="28"/>
          <w:szCs w:val="28"/>
        </w:rPr>
        <w:t>failure</w:t>
      </w:r>
      <w:r w:rsidRPr="00953D77">
        <w:rPr>
          <w:sz w:val="28"/>
          <w:szCs w:val="28"/>
        </w:rPr>
        <w:t xml:space="preserve"> was a substantial factor in causing the plaintiff’s harm.</w:t>
      </w:r>
    </w:p>
    <w:p w:rsidR="00FE0EEF" w:rsidRPr="00953D77" w:rsidRDefault="00FE0EEF" w:rsidP="00F8643E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</w:p>
    <w:p w:rsidR="009A2FC1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 w:rsidRPr="00953D77">
        <w:rPr>
          <w:sz w:val="28"/>
          <w:szCs w:val="28"/>
        </w:rPr>
        <w:t>Ordinary negligence is the failure to use reasonable care, which is the amount of care that a reasonably careful person would use in the same situation.</w:t>
      </w: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 w:rsidRPr="00953D77">
        <w:rPr>
          <w:sz w:val="28"/>
          <w:szCs w:val="28"/>
        </w:rPr>
        <w:t xml:space="preserve">  </w:t>
      </w: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 w:rsidRPr="00953D77">
        <w:rPr>
          <w:sz w:val="28"/>
          <w:szCs w:val="28"/>
        </w:rPr>
        <w:t>Gross negligence is an extreme departure from th</w:t>
      </w:r>
      <w:r>
        <w:rPr>
          <w:sz w:val="28"/>
          <w:szCs w:val="28"/>
        </w:rPr>
        <w:t>e amount of care that a reasonably careful person would use in the same situation.</w:t>
      </w:r>
      <w:r w:rsidRPr="00953D77">
        <w:rPr>
          <w:sz w:val="28"/>
          <w:szCs w:val="28"/>
        </w:rPr>
        <w:t xml:space="preserve">  Gross negligence means more than ordin</w:t>
      </w:r>
      <w:r>
        <w:rPr>
          <w:sz w:val="28"/>
          <w:szCs w:val="28"/>
        </w:rPr>
        <w:t>ary inadvertence or inattention</w:t>
      </w:r>
      <w:r w:rsidRPr="00953D77">
        <w:rPr>
          <w:sz w:val="28"/>
          <w:szCs w:val="28"/>
        </w:rPr>
        <w:t>.</w:t>
      </w:r>
    </w:p>
    <w:p w:rsidR="00FE0EEF" w:rsidRPr="00953D77" w:rsidRDefault="00FE0EEF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Reckless misconduct occurs </w:t>
      </w:r>
      <w:r w:rsidRPr="00953D77">
        <w:rPr>
          <w:sz w:val="28"/>
          <w:szCs w:val="28"/>
        </w:rPr>
        <w:t>when</w:t>
      </w:r>
      <w:r>
        <w:rPr>
          <w:sz w:val="28"/>
          <w:szCs w:val="28"/>
        </w:rPr>
        <w:t xml:space="preserve"> a</w:t>
      </w:r>
      <w:r w:rsidRPr="00953D77">
        <w:rPr>
          <w:sz w:val="28"/>
          <w:szCs w:val="28"/>
        </w:rPr>
        <w:t xml:space="preserve"> person consciously disregards a substantial and unjustifiable risk.  Disregard of this risk must be a gross deviation from the way</w:t>
      </w:r>
      <w:r>
        <w:rPr>
          <w:sz w:val="28"/>
          <w:szCs w:val="28"/>
        </w:rPr>
        <w:t xml:space="preserve"> that</w:t>
      </w:r>
      <w:r w:rsidRPr="00953D77">
        <w:rPr>
          <w:sz w:val="28"/>
          <w:szCs w:val="28"/>
        </w:rPr>
        <w:t xml:space="preserve"> a reasonable person would act.</w:t>
      </w:r>
    </w:p>
    <w:p w:rsidR="00FE0EEF" w:rsidRPr="00953D77" w:rsidRDefault="00FE0EEF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8643E">
      <w:pPr>
        <w:pStyle w:val="BodyText"/>
        <w:spacing w:after="0" w:line="360" w:lineRule="auto"/>
        <w:jc w:val="both"/>
        <w:rPr>
          <w:sz w:val="28"/>
          <w:szCs w:val="28"/>
        </w:rPr>
      </w:pPr>
      <w:r w:rsidRPr="00953D77">
        <w:rPr>
          <w:sz w:val="28"/>
          <w:szCs w:val="28"/>
        </w:rPr>
        <w:t>Intentional misconduct</w:t>
      </w:r>
      <w:r>
        <w:rPr>
          <w:sz w:val="28"/>
          <w:szCs w:val="28"/>
        </w:rPr>
        <w:t xml:space="preserve"> is when a person acts,</w:t>
      </w:r>
      <w:r w:rsidRPr="00953D77">
        <w:rPr>
          <w:sz w:val="28"/>
          <w:szCs w:val="28"/>
        </w:rPr>
        <w:t xml:space="preserve"> or fail</w:t>
      </w:r>
      <w:r>
        <w:rPr>
          <w:sz w:val="28"/>
          <w:szCs w:val="28"/>
        </w:rPr>
        <w:t>s</w:t>
      </w:r>
      <w:r w:rsidRPr="00953D77">
        <w:rPr>
          <w:sz w:val="28"/>
          <w:szCs w:val="28"/>
        </w:rPr>
        <w:t xml:space="preserve"> to act</w:t>
      </w:r>
      <w:r>
        <w:rPr>
          <w:sz w:val="28"/>
          <w:szCs w:val="28"/>
        </w:rPr>
        <w:t>,</w:t>
      </w:r>
      <w:r w:rsidRPr="00953D77">
        <w:rPr>
          <w:sz w:val="28"/>
          <w:szCs w:val="28"/>
        </w:rPr>
        <w:t xml:space="preserve"> with the purpose of harming </w:t>
      </w:r>
      <w:r>
        <w:rPr>
          <w:sz w:val="28"/>
          <w:szCs w:val="28"/>
        </w:rPr>
        <w:t>another person,</w:t>
      </w:r>
      <w:r w:rsidRPr="00953D77">
        <w:rPr>
          <w:sz w:val="28"/>
          <w:szCs w:val="28"/>
        </w:rPr>
        <w:t xml:space="preserve"> or knowing that [his] [her] act or failure to act was substantially certain to harm </w:t>
      </w:r>
      <w:r>
        <w:rPr>
          <w:sz w:val="28"/>
          <w:szCs w:val="28"/>
        </w:rPr>
        <w:t>that person</w:t>
      </w:r>
      <w:r w:rsidRPr="00953D77">
        <w:rPr>
          <w:sz w:val="28"/>
          <w:szCs w:val="28"/>
        </w:rPr>
        <w:t>.</w:t>
      </w:r>
    </w:p>
    <w:p w:rsidR="00FE0EEF" w:rsidRDefault="00FE0EEF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9A2FC1" w:rsidRDefault="009A2FC1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9A2FC1" w:rsidRPr="00953D77" w:rsidRDefault="009A2FC1" w:rsidP="00F8643E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Pr="00F72797" w:rsidRDefault="00B01FE7" w:rsidP="00F8643E">
      <w:pPr>
        <w:pStyle w:val="BodyText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Option B</w:t>
      </w:r>
    </w:p>
    <w:p w:rsidR="00B01FE7" w:rsidRDefault="00B01FE7" w:rsidP="00FE0EEF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Under Option B, in order to find that the plaintiff is entitled to recover, you must decide that it is more likely true than not true that:</w:t>
      </w:r>
    </w:p>
    <w:p w:rsidR="009A2FC1" w:rsidRDefault="009A2FC1" w:rsidP="00FE0EEF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E0EEF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 w:rsidRPr="00F92A9B">
        <w:rPr>
          <w:sz w:val="28"/>
          <w:szCs w:val="28"/>
        </w:rPr>
        <w:t>1.</w:t>
      </w:r>
      <w:r w:rsidRPr="00F92A9B">
        <w:rPr>
          <w:sz w:val="28"/>
          <w:szCs w:val="28"/>
        </w:rPr>
        <w:tab/>
        <w:t>The defendant was negligent.  A landown</w:t>
      </w:r>
      <w:r>
        <w:rPr>
          <w:sz w:val="28"/>
          <w:szCs w:val="28"/>
        </w:rPr>
        <w:t xml:space="preserve">er/property owner is negligent </w:t>
      </w:r>
      <w:r w:rsidRPr="00F92A9B">
        <w:rPr>
          <w:sz w:val="28"/>
          <w:szCs w:val="28"/>
        </w:rPr>
        <w:t>if the owner fails to exercise reasonable care to guard against unreasonable risks created by a dangerous condition on the property.  A person can be negligent by acting or failing to act.  A person is negligent if he or she does something that a reasonably careful person would not do in the same situation, or fails to do something that a reasonably careful person would do in the same situation.  The law does not require exceptional caution or skill, only reasonable care.</w:t>
      </w:r>
    </w:p>
    <w:p w:rsidR="00FE0EEF" w:rsidRPr="00F92A9B" w:rsidRDefault="00FE0EEF" w:rsidP="00FE0EEF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</w:p>
    <w:p w:rsidR="00B01FE7" w:rsidRDefault="00B01FE7" w:rsidP="00FE0EEF">
      <w:pPr>
        <w:pStyle w:val="BodyText"/>
        <w:spacing w:after="0" w:line="360" w:lineRule="auto"/>
        <w:jc w:val="both"/>
        <w:rPr>
          <w:sz w:val="28"/>
          <w:szCs w:val="28"/>
        </w:rPr>
      </w:pPr>
      <w:r w:rsidRPr="00F92A9B">
        <w:rPr>
          <w:sz w:val="28"/>
          <w:szCs w:val="28"/>
        </w:rPr>
        <w:t>2.</w:t>
      </w:r>
      <w:r w:rsidRPr="00F92A9B">
        <w:rPr>
          <w:sz w:val="28"/>
          <w:szCs w:val="28"/>
        </w:rPr>
        <w:tab/>
        <w:t>The plaintiff was harmed; and</w:t>
      </w:r>
    </w:p>
    <w:p w:rsidR="00FE0EEF" w:rsidRPr="00F92A9B" w:rsidRDefault="00FE0EEF" w:rsidP="00FE0EEF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B01FE7" w:rsidRDefault="00B01FE7" w:rsidP="00FE0EEF">
      <w:pPr>
        <w:pStyle w:val="BodyText"/>
        <w:spacing w:after="0" w:line="360" w:lineRule="auto"/>
        <w:ind w:left="720" w:hanging="720"/>
        <w:jc w:val="both"/>
        <w:rPr>
          <w:b/>
          <w:sz w:val="28"/>
          <w:szCs w:val="28"/>
        </w:rPr>
      </w:pPr>
      <w:r w:rsidRPr="00F92A9B">
        <w:rPr>
          <w:sz w:val="28"/>
          <w:szCs w:val="28"/>
        </w:rPr>
        <w:t>3.</w:t>
      </w:r>
      <w:r w:rsidRPr="00F92A9B">
        <w:rPr>
          <w:sz w:val="28"/>
          <w:szCs w:val="28"/>
        </w:rPr>
        <w:tab/>
        <w:t>The defendant’s negligence was a substantial factor in causing the plaintiff’s harm.</w:t>
      </w:r>
    </w:p>
    <w:p w:rsidR="00B01FE7" w:rsidRPr="00F92A9B" w:rsidRDefault="00B01FE7" w:rsidP="00FE0EEF">
      <w:pPr>
        <w:pStyle w:val="BodyText"/>
        <w:spacing w:after="0" w:line="360" w:lineRule="auto"/>
        <w:jc w:val="both"/>
        <w:rPr>
          <w:b/>
          <w:sz w:val="28"/>
          <w:szCs w:val="28"/>
        </w:rPr>
      </w:pPr>
    </w:p>
    <w:p w:rsidR="00C93A41" w:rsidRDefault="00C93A41" w:rsidP="00C93A41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 Note</w:t>
      </w:r>
    </w:p>
    <w:p w:rsidR="00C93A41" w:rsidRPr="00C93A41" w:rsidRDefault="00C93A41" w:rsidP="00C93A41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:rsidR="00B01FE7" w:rsidRDefault="00B01FE7" w:rsidP="00C93A41">
      <w:pPr>
        <w:pStyle w:val="BodyText"/>
        <w:spacing w:after="0"/>
        <w:jc w:val="both"/>
        <w:rPr>
          <w:sz w:val="28"/>
          <w:szCs w:val="28"/>
        </w:rPr>
      </w:pPr>
      <w:r w:rsidRPr="00F92A9B">
        <w:rPr>
          <w:sz w:val="28"/>
          <w:szCs w:val="28"/>
        </w:rPr>
        <w:t xml:space="preserve">Instructions </w:t>
      </w:r>
      <w:r>
        <w:rPr>
          <w:sz w:val="28"/>
          <w:szCs w:val="28"/>
        </w:rPr>
        <w:t xml:space="preserve">6.03 and 3.07 (Substantial Factor) </w:t>
      </w:r>
      <w:r w:rsidRPr="00F92A9B">
        <w:rPr>
          <w:sz w:val="28"/>
          <w:szCs w:val="28"/>
        </w:rPr>
        <w:t xml:space="preserve">should be given when there is a dispute regarding whether the </w:t>
      </w:r>
      <w:r>
        <w:rPr>
          <w:sz w:val="28"/>
          <w:szCs w:val="28"/>
        </w:rPr>
        <w:t xml:space="preserve">limited liability </w:t>
      </w:r>
      <w:r w:rsidRPr="00F92A9B">
        <w:rPr>
          <w:sz w:val="28"/>
          <w:szCs w:val="28"/>
        </w:rPr>
        <w:t>for owners of unimproved property</w:t>
      </w:r>
      <w:r>
        <w:rPr>
          <w:sz w:val="28"/>
          <w:szCs w:val="28"/>
        </w:rPr>
        <w:t xml:space="preserve"> set forth in AS 09.65.200 </w:t>
      </w:r>
      <w:r w:rsidRPr="00F92A9B">
        <w:rPr>
          <w:sz w:val="28"/>
          <w:szCs w:val="28"/>
        </w:rPr>
        <w:t xml:space="preserve">applies to the claim.  </w:t>
      </w:r>
    </w:p>
    <w:p w:rsidR="00C93A41" w:rsidRDefault="00C93A41" w:rsidP="00C93A41">
      <w:pPr>
        <w:pStyle w:val="BodyText"/>
        <w:spacing w:after="0"/>
        <w:jc w:val="both"/>
        <w:rPr>
          <w:sz w:val="28"/>
          <w:szCs w:val="28"/>
        </w:rPr>
      </w:pPr>
    </w:p>
    <w:p w:rsidR="00B01FE7" w:rsidRDefault="00B01FE7" w:rsidP="00C93A41">
      <w:pPr>
        <w:pStyle w:val="BodyText"/>
        <w:spacing w:after="0"/>
        <w:jc w:val="both"/>
        <w:rPr>
          <w:sz w:val="28"/>
          <w:szCs w:val="28"/>
        </w:rPr>
      </w:pPr>
      <w:r w:rsidRPr="00953D77">
        <w:rPr>
          <w:sz w:val="28"/>
          <w:szCs w:val="28"/>
        </w:rPr>
        <w:t>AS 09.65.200 limits the tort liability of owners of unimproved land</w:t>
      </w:r>
      <w:r>
        <w:rPr>
          <w:sz w:val="28"/>
          <w:szCs w:val="28"/>
        </w:rPr>
        <w:t xml:space="preserve">.  </w:t>
      </w:r>
      <w:r w:rsidRPr="00953D77">
        <w:rPr>
          <w:sz w:val="28"/>
          <w:szCs w:val="28"/>
        </w:rPr>
        <w:t>Limited liability for owners of unimproved land requires proof of three elements:  1) the accident site is “unimproved land”; 2) the injury occurred because of a natural condition</w:t>
      </w:r>
      <w:r>
        <w:rPr>
          <w:sz w:val="28"/>
          <w:szCs w:val="28"/>
        </w:rPr>
        <w:t xml:space="preserve"> on an unimproved portion of the property</w:t>
      </w:r>
      <w:r w:rsidRPr="00953D77">
        <w:rPr>
          <w:sz w:val="28"/>
          <w:szCs w:val="28"/>
        </w:rPr>
        <w:t>, or during recreational activity; and 3) plaintiff had no</w:t>
      </w:r>
      <w:r>
        <w:rPr>
          <w:sz w:val="28"/>
          <w:szCs w:val="28"/>
        </w:rPr>
        <w:t xml:space="preserve"> legal responsibility </w:t>
      </w:r>
      <w:r w:rsidRPr="00953D77">
        <w:rPr>
          <w:sz w:val="28"/>
          <w:szCs w:val="28"/>
        </w:rPr>
        <w:t xml:space="preserve">to pay defendant for occupancy or use of the property.  </w:t>
      </w:r>
      <w:r>
        <w:rPr>
          <w:sz w:val="28"/>
          <w:szCs w:val="28"/>
        </w:rPr>
        <w:t>This instruction addresses elements 2 and 3.</w:t>
      </w:r>
    </w:p>
    <w:p w:rsidR="00C93A41" w:rsidRDefault="00C93A41" w:rsidP="00C93A41">
      <w:pPr>
        <w:pStyle w:val="BodyText"/>
        <w:spacing w:after="0"/>
        <w:jc w:val="both"/>
        <w:rPr>
          <w:sz w:val="28"/>
          <w:szCs w:val="28"/>
        </w:rPr>
      </w:pPr>
    </w:p>
    <w:p w:rsidR="00B01FE7" w:rsidRDefault="00B01FE7" w:rsidP="00C93A41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instruction assumes that the judge has decided that the injury occurred on unimproved land.  This determination depends on three factors identified in </w:t>
      </w:r>
      <w:r w:rsidRPr="00F92A9B">
        <w:rPr>
          <w:i/>
          <w:sz w:val="28"/>
          <w:szCs w:val="28"/>
        </w:rPr>
        <w:t>University of Alaska v. Shanti</w:t>
      </w:r>
      <w:r>
        <w:rPr>
          <w:sz w:val="28"/>
          <w:szCs w:val="28"/>
        </w:rPr>
        <w:t xml:space="preserve">, 835 P.2d 1225, 1232 (Alaska 1992).  The judge determines whether the land is unimproved, unless there is a disputed fact relevant to this determination that must be resolved by the jury.  </w:t>
      </w:r>
      <w:r w:rsidRPr="00EB2FF1">
        <w:rPr>
          <w:i/>
          <w:sz w:val="28"/>
          <w:szCs w:val="28"/>
        </w:rPr>
        <w:t>Id</w:t>
      </w:r>
      <w:r>
        <w:rPr>
          <w:sz w:val="28"/>
          <w:szCs w:val="28"/>
        </w:rPr>
        <w:t xml:space="preserve">. &amp; n. 16.  If the jury must decide a factual issue regarding the character of the property, the court will need to instruct the jury on resolution of the appropriate factual question.  </w:t>
      </w:r>
    </w:p>
    <w:p w:rsidR="00C93A41" w:rsidRDefault="00C93A41" w:rsidP="00C93A41">
      <w:pPr>
        <w:pStyle w:val="BodyText"/>
        <w:spacing w:after="0"/>
        <w:jc w:val="both"/>
        <w:rPr>
          <w:sz w:val="28"/>
          <w:szCs w:val="28"/>
        </w:rPr>
      </w:pPr>
    </w:p>
    <w:p w:rsidR="00B01FE7" w:rsidRDefault="00B01FE7" w:rsidP="00C93A41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For limited liabi</w:t>
      </w:r>
      <w:r w:rsidR="004B78A8">
        <w:rPr>
          <w:sz w:val="28"/>
          <w:szCs w:val="28"/>
        </w:rPr>
        <w:t>lity to apply, AS 09.65.200(a</w:t>
      </w:r>
      <w:proofErr w:type="gramStart"/>
      <w:r w:rsidR="004B78A8">
        <w:rPr>
          <w:sz w:val="28"/>
          <w:szCs w:val="28"/>
        </w:rPr>
        <w:t>)(</w:t>
      </w:r>
      <w:proofErr w:type="gramEnd"/>
      <w:r w:rsidR="004B78A8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) requires that the injury or death must result from a natural condition on the property, </w:t>
      </w:r>
      <w:r w:rsidRPr="00727E43">
        <w:rPr>
          <w:sz w:val="28"/>
          <w:szCs w:val="28"/>
          <w:u w:val="single"/>
        </w:rPr>
        <w:t>or</w:t>
      </w:r>
      <w:r>
        <w:rPr>
          <w:sz w:val="28"/>
          <w:szCs w:val="28"/>
        </w:rPr>
        <w:t xml:space="preserve"> that the person entered onto the land for recreation.  Question Two addresses this element.  As drafted, the instruction assumes that there is a factual dispute on only </w:t>
      </w:r>
      <w:r w:rsidRPr="00651EB0">
        <w:rPr>
          <w:sz w:val="28"/>
          <w:szCs w:val="28"/>
          <w:u w:val="single"/>
        </w:rPr>
        <w:t>one</w:t>
      </w:r>
      <w:r>
        <w:rPr>
          <w:sz w:val="28"/>
          <w:szCs w:val="28"/>
        </w:rPr>
        <w:t xml:space="preserve"> of these alternatives.  In that event, the bracketed language addressing that factual dispute will be used in Question 2.  If there are factual disputes on </w:t>
      </w:r>
      <w:r w:rsidRPr="00315CB4">
        <w:rPr>
          <w:sz w:val="28"/>
          <w:szCs w:val="28"/>
          <w:u w:val="single"/>
        </w:rPr>
        <w:t>both</w:t>
      </w:r>
      <w:r>
        <w:rPr>
          <w:sz w:val="28"/>
          <w:szCs w:val="28"/>
        </w:rPr>
        <w:t xml:space="preserve"> of these alternatives, the instruction must include </w:t>
      </w:r>
      <w:r w:rsidRPr="00651EB0">
        <w:rPr>
          <w:sz w:val="28"/>
          <w:szCs w:val="28"/>
          <w:u w:val="single"/>
        </w:rPr>
        <w:t>both</w:t>
      </w:r>
      <w:r>
        <w:rPr>
          <w:sz w:val="28"/>
          <w:szCs w:val="28"/>
        </w:rPr>
        <w:t xml:space="preserve"> of the bracketed questions in Question 2, and the rest of the instruction must be altered to account for the choices that are presented in Question 2.</w:t>
      </w:r>
    </w:p>
    <w:p w:rsidR="00C93A41" w:rsidRDefault="00C93A41" w:rsidP="00C93A41">
      <w:pPr>
        <w:pStyle w:val="BodyText"/>
        <w:spacing w:after="0"/>
        <w:jc w:val="both"/>
        <w:rPr>
          <w:sz w:val="28"/>
          <w:szCs w:val="28"/>
        </w:rPr>
      </w:pPr>
    </w:p>
    <w:p w:rsidR="00B01FE7" w:rsidRDefault="00B01FE7" w:rsidP="00C93A41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instruction is intended for use with a verdict form that will guide the jury through these choices.  See Verdict Form 6.04.  </w:t>
      </w:r>
    </w:p>
    <w:sectPr w:rsidR="00B01F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4D" w:rsidRDefault="00662B4D" w:rsidP="00662B4D">
      <w:pPr>
        <w:spacing w:after="0" w:line="240" w:lineRule="auto"/>
      </w:pPr>
      <w:r>
        <w:separator/>
      </w:r>
    </w:p>
  </w:endnote>
  <w:endnote w:type="continuationSeparator" w:id="0">
    <w:p w:rsidR="00662B4D" w:rsidRDefault="00662B4D" w:rsidP="006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60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2B4D" w:rsidRDefault="00E42AAB" w:rsidP="00E42AAB">
            <w:pPr>
              <w:pStyle w:val="Footer"/>
            </w:pPr>
            <w:r>
              <w:rPr>
                <w:rFonts w:ascii="Times New Roman" w:hAnsi="Times New Roman" w:cs="Times New Roman"/>
              </w:rPr>
              <w:t>Added 2019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662B4D">
              <w:rPr>
                <w:rFonts w:ascii="Times New Roman" w:hAnsi="Times New Roman" w:cs="Times New Roman"/>
              </w:rPr>
              <w:t xml:space="preserve">06.03 - </w:t>
            </w:r>
            <w:r w:rsidR="00662B4D" w:rsidRPr="00662B4D">
              <w:rPr>
                <w:rFonts w:ascii="Times New Roman" w:hAnsi="Times New Roman" w:cs="Times New Roman"/>
              </w:rPr>
              <w:t xml:space="preserve">Page </w:t>
            </w:r>
            <w:r w:rsidR="00662B4D" w:rsidRPr="00662B4D">
              <w:rPr>
                <w:rFonts w:ascii="Times New Roman" w:hAnsi="Times New Roman" w:cs="Times New Roman"/>
                <w:bCs/>
              </w:rPr>
              <w:fldChar w:fldCharType="begin"/>
            </w:r>
            <w:r w:rsidR="00662B4D" w:rsidRPr="00662B4D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="00662B4D" w:rsidRPr="00662B4D">
              <w:rPr>
                <w:rFonts w:ascii="Times New Roman" w:hAnsi="Times New Roman" w:cs="Times New Roman"/>
                <w:bCs/>
              </w:rPr>
              <w:fldChar w:fldCharType="separate"/>
            </w:r>
            <w:r w:rsidR="004B78A8">
              <w:rPr>
                <w:rFonts w:ascii="Times New Roman" w:hAnsi="Times New Roman" w:cs="Times New Roman"/>
                <w:bCs/>
                <w:noProof/>
              </w:rPr>
              <w:t>4</w:t>
            </w:r>
            <w:r w:rsidR="00662B4D" w:rsidRPr="00662B4D">
              <w:rPr>
                <w:rFonts w:ascii="Times New Roman" w:hAnsi="Times New Roman" w:cs="Times New Roman"/>
                <w:bCs/>
              </w:rPr>
              <w:fldChar w:fldCharType="end"/>
            </w:r>
            <w:r w:rsidR="00662B4D" w:rsidRPr="00662B4D">
              <w:rPr>
                <w:rFonts w:ascii="Times New Roman" w:hAnsi="Times New Roman" w:cs="Times New Roman"/>
              </w:rPr>
              <w:t xml:space="preserve"> of </w:t>
            </w:r>
            <w:r w:rsidR="00662B4D" w:rsidRPr="00662B4D">
              <w:rPr>
                <w:rFonts w:ascii="Times New Roman" w:hAnsi="Times New Roman" w:cs="Times New Roman"/>
                <w:bCs/>
              </w:rPr>
              <w:fldChar w:fldCharType="begin"/>
            </w:r>
            <w:r w:rsidR="00662B4D" w:rsidRPr="00662B4D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="00662B4D" w:rsidRPr="00662B4D">
              <w:rPr>
                <w:rFonts w:ascii="Times New Roman" w:hAnsi="Times New Roman" w:cs="Times New Roman"/>
                <w:bCs/>
              </w:rPr>
              <w:fldChar w:fldCharType="separate"/>
            </w:r>
            <w:r w:rsidR="004B78A8">
              <w:rPr>
                <w:rFonts w:ascii="Times New Roman" w:hAnsi="Times New Roman" w:cs="Times New Roman"/>
                <w:bCs/>
                <w:noProof/>
              </w:rPr>
              <w:t>4</w:t>
            </w:r>
            <w:r w:rsidR="00662B4D" w:rsidRPr="00662B4D">
              <w:rPr>
                <w:rFonts w:ascii="Times New Roman" w:hAnsi="Times New Roman" w:cs="Times New Roman"/>
                <w:bCs/>
              </w:rPr>
              <w:fldChar w:fldCharType="end"/>
            </w:r>
            <w:r w:rsidR="00662B4D">
              <w:rPr>
                <w:rFonts w:ascii="Times New Roman" w:hAnsi="Times New Roman" w:cs="Times New Roman"/>
                <w:bCs/>
              </w:rPr>
              <w:t xml:space="preserve">  </w:t>
            </w:r>
          </w:p>
        </w:sdtContent>
      </w:sdt>
    </w:sdtContent>
  </w:sdt>
  <w:p w:rsidR="00662B4D" w:rsidRDefault="00662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4D" w:rsidRDefault="00662B4D" w:rsidP="00662B4D">
      <w:pPr>
        <w:spacing w:after="0" w:line="240" w:lineRule="auto"/>
      </w:pPr>
      <w:r>
        <w:separator/>
      </w:r>
    </w:p>
  </w:footnote>
  <w:footnote w:type="continuationSeparator" w:id="0">
    <w:p w:rsidR="00662B4D" w:rsidRDefault="00662B4D" w:rsidP="00662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E7"/>
    <w:rsid w:val="00345352"/>
    <w:rsid w:val="004B78A8"/>
    <w:rsid w:val="00652EAA"/>
    <w:rsid w:val="00662B4D"/>
    <w:rsid w:val="00670198"/>
    <w:rsid w:val="007E5FEC"/>
    <w:rsid w:val="009A2FC1"/>
    <w:rsid w:val="00B01FE7"/>
    <w:rsid w:val="00B570DF"/>
    <w:rsid w:val="00C93A41"/>
    <w:rsid w:val="00E42AAB"/>
    <w:rsid w:val="00E47966"/>
    <w:rsid w:val="00EC5FF0"/>
    <w:rsid w:val="00EE2207"/>
    <w:rsid w:val="00F8643E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70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rsid w:val="00B01FE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B01F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B4D"/>
  </w:style>
  <w:style w:type="paragraph" w:styleId="Footer">
    <w:name w:val="footer"/>
    <w:basedOn w:val="Normal"/>
    <w:link w:val="FooterChar"/>
    <w:uiPriority w:val="99"/>
    <w:unhideWhenUsed/>
    <w:rsid w:val="0066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B4D"/>
  </w:style>
  <w:style w:type="paragraph" w:styleId="BalloonText">
    <w:name w:val="Balloon Text"/>
    <w:basedOn w:val="Normal"/>
    <w:link w:val="BalloonTextChar"/>
    <w:uiPriority w:val="99"/>
    <w:semiHidden/>
    <w:unhideWhenUsed/>
    <w:rsid w:val="00E4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70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rsid w:val="00B01FE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B01F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B4D"/>
  </w:style>
  <w:style w:type="paragraph" w:styleId="Footer">
    <w:name w:val="footer"/>
    <w:basedOn w:val="Normal"/>
    <w:link w:val="FooterChar"/>
    <w:uiPriority w:val="99"/>
    <w:unhideWhenUsed/>
    <w:rsid w:val="0066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B4D"/>
  </w:style>
  <w:style w:type="paragraph" w:styleId="BalloonText">
    <w:name w:val="Balloon Text"/>
    <w:basedOn w:val="Normal"/>
    <w:link w:val="BalloonTextChar"/>
    <w:uiPriority w:val="99"/>
    <w:semiHidden/>
    <w:unhideWhenUsed/>
    <w:rsid w:val="00E4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206F-D318-4EAD-8B2C-5AA3DD49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2019-03-28T22:48:00Z</cp:lastPrinted>
  <dcterms:created xsi:type="dcterms:W3CDTF">2019-03-27T18:06:00Z</dcterms:created>
  <dcterms:modified xsi:type="dcterms:W3CDTF">2019-04-03T18:11:00Z</dcterms:modified>
</cp:coreProperties>
</file>