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662F">
      <w:pPr>
        <w:pStyle w:val="PlainText"/>
        <w:spacing w:line="360" w:lineRule="auto"/>
        <w:jc w:val="both"/>
        <w:rPr>
          <w:rFonts w:ascii="Bookman Old Style" w:hAnsi="Bookman Old Style"/>
          <w:b/>
          <w:sz w:val="26"/>
        </w:rPr>
      </w:pPr>
      <w:bookmarkStart w:id="0" w:name="_GoBack"/>
      <w:bookmarkEnd w:id="0"/>
      <w:r>
        <w:rPr>
          <w:rFonts w:ascii="Bookman Old Style" w:hAnsi="Bookman Old Style"/>
          <w:b/>
          <w:sz w:val="26"/>
        </w:rPr>
        <w:t xml:space="preserve">13.04 </w:t>
      </w:r>
      <w:r>
        <w:rPr>
          <w:rFonts w:ascii="Bookman Old Style" w:hAnsi="Bookman Old Style"/>
          <w:b/>
          <w:sz w:val="26"/>
        </w:rPr>
        <w:tab/>
        <w:t>ABUSE OF PRIVILEGE</w:t>
      </w: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 xml:space="preserve">The plaintiff claims that the defendant exceeded [his] [her] [its] privilege to enter the plaintiff's property.  </w:t>
      </w: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To determine whether the defendant exceeded the privilege, you must decide whether it is more likely true than no</w:t>
      </w:r>
      <w:r>
        <w:rPr>
          <w:rFonts w:ascii="Bookman Old Style" w:hAnsi="Bookman Old Style"/>
          <w:sz w:val="26"/>
        </w:rPr>
        <w:t>t true that [the defendant intentionally performed an act that a reasonable person would regard as unnecessary to the exercise of the privilege.  A person intentionally performs an act if the person acts with the desire to achieve that result or if the per</w:t>
      </w:r>
      <w:r>
        <w:rPr>
          <w:rFonts w:ascii="Bookman Old Style" w:hAnsi="Bookman Old Style"/>
          <w:sz w:val="26"/>
        </w:rPr>
        <w:t xml:space="preserve">son believes that result is substantially certain to follow from his or her conduct.] </w:t>
      </w: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 xml:space="preserve">[(1) </w:t>
      </w:r>
      <w:r>
        <w:rPr>
          <w:rFonts w:ascii="Bookman Old Style" w:hAnsi="Bookman Old Style"/>
          <w:sz w:val="26"/>
        </w:rPr>
        <w:tab/>
        <w:t xml:space="preserve">the defendant negligently exercised the privilege; </w:t>
      </w: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 xml:space="preserve">(2) </w:t>
      </w:r>
      <w:r>
        <w:rPr>
          <w:rFonts w:ascii="Bookman Old Style" w:hAnsi="Bookman Old Style"/>
          <w:sz w:val="26"/>
        </w:rPr>
        <w:tab/>
        <w:t xml:space="preserve">the negligence was a legal cause of the plaintiff's harm; and </w:t>
      </w: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 xml:space="preserve">(3) </w:t>
      </w:r>
      <w:r>
        <w:rPr>
          <w:rFonts w:ascii="Bookman Old Style" w:hAnsi="Bookman Old Style"/>
          <w:sz w:val="26"/>
        </w:rPr>
        <w:tab/>
        <w:t xml:space="preserve">the plaintiff was actually harmed. </w:t>
      </w:r>
      <w:r>
        <w:rPr>
          <w:rFonts w:ascii="Bookman Old Style" w:hAnsi="Bookman Old Style"/>
          <w:sz w:val="26"/>
        </w:rPr>
        <w:t xml:space="preserve"> </w:t>
      </w: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ab/>
      </w: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 xml:space="preserve">I will define negligence and legal cause for you in a moment.] </w:t>
      </w: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r>
        <w:rPr>
          <w:rFonts w:ascii="Bookman Old Style" w:hAnsi="Bookman Old Style"/>
          <w:sz w:val="26"/>
        </w:rPr>
        <w:t>If you decide that [this is] [all three of these things are] more likely true than not true, you must decide for the plaintiff on this claim.  Otherwise, you must decide for the defendant</w:t>
      </w:r>
      <w:r>
        <w:rPr>
          <w:rFonts w:ascii="Bookman Old Style" w:hAnsi="Bookman Old Style"/>
          <w:sz w:val="26"/>
        </w:rPr>
        <w:t>.</w:t>
      </w: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p>
    <w:p w:rsidR="00000000" w:rsidRDefault="00AB662F">
      <w:pPr>
        <w:pStyle w:val="PlainText"/>
        <w:spacing w:line="360" w:lineRule="auto"/>
        <w:jc w:val="both"/>
        <w:rPr>
          <w:rFonts w:ascii="Bookman Old Style" w:hAnsi="Bookman Old Style"/>
          <w:sz w:val="26"/>
        </w:rPr>
      </w:pPr>
    </w:p>
    <w:p w:rsidR="00000000" w:rsidRDefault="00AB662F">
      <w:pPr>
        <w:pStyle w:val="PlainText"/>
        <w:jc w:val="center"/>
        <w:rPr>
          <w:rFonts w:ascii="Bookman Old Style" w:hAnsi="Bookman Old Style"/>
          <w:sz w:val="26"/>
          <w:u w:val="single"/>
        </w:rPr>
      </w:pPr>
      <w:r>
        <w:rPr>
          <w:rFonts w:ascii="Bookman Old Style" w:hAnsi="Bookman Old Style"/>
          <w:sz w:val="26"/>
          <w:u w:val="single"/>
        </w:rPr>
        <w:lastRenderedPageBreak/>
        <w:t>Use Note</w:t>
      </w:r>
    </w:p>
    <w:p w:rsidR="00000000" w:rsidRDefault="00AB662F">
      <w:pPr>
        <w:pStyle w:val="PlainText"/>
        <w:jc w:val="center"/>
        <w:rPr>
          <w:rFonts w:ascii="Bookman Old Style" w:hAnsi="Bookman Old Style"/>
          <w:sz w:val="26"/>
          <w:u w:val="single"/>
        </w:rPr>
      </w:pPr>
    </w:p>
    <w:p w:rsidR="00000000" w:rsidRDefault="00AB662F">
      <w:pPr>
        <w:pStyle w:val="PlainText"/>
        <w:jc w:val="both"/>
        <w:rPr>
          <w:rFonts w:ascii="Bookman Old Style" w:hAnsi="Bookman Old Style"/>
          <w:sz w:val="26"/>
        </w:rPr>
      </w:pPr>
      <w:r>
        <w:rPr>
          <w:rFonts w:ascii="Bookman Old Style" w:hAnsi="Bookman Old Style"/>
          <w:sz w:val="26"/>
        </w:rPr>
        <w:t xml:space="preserve">This instruction should be used when the defendant claims that the entry was privileged and the plaintiff claims that the defendant's entry exceeded the privilege.  It will usually be given with Instruction 13.02 unless the plaintiff agrees </w:t>
      </w:r>
      <w:r>
        <w:rPr>
          <w:rFonts w:ascii="Bookman Old Style" w:hAnsi="Bookman Old Style"/>
          <w:sz w:val="26"/>
        </w:rPr>
        <w:t>that the defendant had a right to enter the property and the only issue is whether the defendant exercised that right in a reasonable manner.</w:t>
      </w:r>
    </w:p>
    <w:p w:rsidR="00000000" w:rsidRDefault="00AB662F">
      <w:pPr>
        <w:pStyle w:val="PlainText"/>
        <w:jc w:val="both"/>
        <w:rPr>
          <w:rFonts w:ascii="Bookman Old Style" w:hAnsi="Bookman Old Style"/>
          <w:sz w:val="26"/>
        </w:rPr>
      </w:pPr>
    </w:p>
    <w:p w:rsidR="00000000" w:rsidRDefault="00AB662F">
      <w:pPr>
        <w:pStyle w:val="PlainText"/>
        <w:jc w:val="both"/>
        <w:rPr>
          <w:rFonts w:ascii="Bookman Old Style" w:hAnsi="Bookman Old Style"/>
          <w:sz w:val="26"/>
        </w:rPr>
      </w:pPr>
      <w:r>
        <w:rPr>
          <w:rFonts w:ascii="Bookman Old Style" w:hAnsi="Bookman Old Style"/>
          <w:sz w:val="26"/>
        </w:rPr>
        <w:t>Negligence is defined in Instruction 03.03A.  Legal cause is defined in Instruction 03.06.</w:t>
      </w:r>
    </w:p>
    <w:p w:rsidR="00000000" w:rsidRDefault="00AB662F">
      <w:pPr>
        <w:pStyle w:val="PlainText"/>
        <w:jc w:val="both"/>
        <w:rPr>
          <w:rFonts w:ascii="Bookman Old Style" w:hAnsi="Bookman Old Style"/>
          <w:sz w:val="26"/>
        </w:rPr>
      </w:pPr>
    </w:p>
    <w:p w:rsidR="00000000" w:rsidRDefault="00AB662F">
      <w:pPr>
        <w:pStyle w:val="PlainText"/>
        <w:jc w:val="center"/>
        <w:rPr>
          <w:rFonts w:ascii="Bookman Old Style" w:hAnsi="Bookman Old Style"/>
          <w:sz w:val="26"/>
          <w:u w:val="single"/>
        </w:rPr>
      </w:pPr>
      <w:r>
        <w:rPr>
          <w:rFonts w:ascii="Bookman Old Style" w:hAnsi="Bookman Old Style"/>
          <w:sz w:val="26"/>
          <w:u w:val="single"/>
        </w:rPr>
        <w:t>Comment</w:t>
      </w:r>
    </w:p>
    <w:p w:rsidR="00000000" w:rsidRDefault="00AB662F">
      <w:pPr>
        <w:pStyle w:val="PlainText"/>
        <w:jc w:val="both"/>
        <w:rPr>
          <w:rFonts w:ascii="Bookman Old Style" w:hAnsi="Bookman Old Style"/>
          <w:sz w:val="26"/>
        </w:rPr>
      </w:pPr>
    </w:p>
    <w:p w:rsidR="00000000" w:rsidRDefault="00AB662F">
      <w:pPr>
        <w:pStyle w:val="PlainText"/>
        <w:jc w:val="both"/>
        <w:rPr>
          <w:rFonts w:ascii="Bookman Old Style" w:hAnsi="Bookman Old Style"/>
          <w:sz w:val="26"/>
        </w:rPr>
      </w:pPr>
      <w:r>
        <w:rPr>
          <w:rFonts w:ascii="Bookman Old Style" w:hAnsi="Bookman Old Style"/>
          <w:sz w:val="26"/>
        </w:rPr>
        <w:t>This instruc</w:t>
      </w:r>
      <w:r>
        <w:rPr>
          <w:rFonts w:ascii="Bookman Old Style" w:hAnsi="Bookman Old Style"/>
          <w:sz w:val="26"/>
        </w:rPr>
        <w:t>tion is based on § 214 of the Restatement (Second) of Torts (1965).</w:t>
      </w:r>
    </w:p>
    <w:p w:rsidR="00000000" w:rsidRDefault="00AB662F">
      <w:pPr>
        <w:pStyle w:val="PlainText"/>
        <w:jc w:val="both"/>
        <w:rPr>
          <w:rFonts w:ascii="Bookman Old Style" w:hAnsi="Bookman Old Style"/>
          <w:sz w:val="26"/>
        </w:rPr>
      </w:pPr>
    </w:p>
    <w:sectPr w:rsidR="00000000">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662F">
      <w:r>
        <w:separator/>
      </w:r>
    </w:p>
  </w:endnote>
  <w:endnote w:type="continuationSeparator" w:id="0">
    <w:p w:rsidR="00000000" w:rsidRDefault="00AB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662F">
    <w:pPr>
      <w:pStyle w:val="Footer"/>
      <w:rPr>
        <w:rFonts w:ascii="Bookman Old Style" w:hAnsi="Bookman Old Style"/>
        <w:sz w:val="24"/>
      </w:rPr>
    </w:pPr>
    <w:r>
      <w:rPr>
        <w:rFonts w:ascii="Bookman Old Style" w:hAnsi="Bookman Old Style"/>
        <w:sz w:val="24"/>
      </w:rPr>
      <w:t>Revised 1996</w:t>
    </w:r>
    <w:r>
      <w:rPr>
        <w:rFonts w:ascii="Bookman Old Style" w:hAnsi="Bookman Old Style"/>
        <w:sz w:val="24"/>
      </w:rPr>
      <w:tab/>
    </w:r>
    <w:r>
      <w:rPr>
        <w:rFonts w:ascii="Bookman Old Style" w:hAnsi="Bookman Old Style"/>
        <w:sz w:val="24"/>
      </w:rPr>
      <w:tab/>
      <w:t xml:space="preserve">13.04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9F5792">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662F">
      <w:r>
        <w:separator/>
      </w:r>
    </w:p>
  </w:footnote>
  <w:footnote w:type="continuationSeparator" w:id="0">
    <w:p w:rsidR="00000000" w:rsidRDefault="00AB6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792"/>
    <w:rsid w:val="009F5792"/>
    <w:rsid w:val="00AB6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13</vt:lpstr>
    </vt:vector>
  </TitlesOfParts>
  <Company>Alaska Court System</Company>
  <LinksUpToDate>false</LinksUpToDate>
  <CharactersWithSpaces>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dc:title>
  <dc:subject/>
  <dc:creator>korzechowski</dc:creator>
  <cp:keywords/>
  <cp:lastModifiedBy>Michael Merrington</cp:lastModifiedBy>
  <cp:revision>3</cp:revision>
  <cp:lastPrinted>2000-08-18T22:38:00Z</cp:lastPrinted>
  <dcterms:created xsi:type="dcterms:W3CDTF">2017-04-04T18:50:00Z</dcterms:created>
  <dcterms:modified xsi:type="dcterms:W3CDTF">2017-04-04T18:50:00Z</dcterms:modified>
</cp:coreProperties>
</file>