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E539D">
      <w:pPr>
        <w:pStyle w:val="BodyText"/>
        <w:keepLines/>
        <w:widowControl/>
        <w:tabs>
          <w:tab w:val="left" w:pos="1440"/>
        </w:tabs>
        <w:spacing w:line="240" w:lineRule="auto"/>
        <w:ind w:left="1440" w:hanging="1440"/>
        <w:rPr>
          <w:rFonts w:ascii="Bookman Old Style" w:hAnsi="Bookman Old Style"/>
          <w:sz w:val="26"/>
        </w:rPr>
      </w:pPr>
      <w:bookmarkStart w:id="0" w:name="_GoBack"/>
      <w:bookmarkEnd w:id="0"/>
      <w:r>
        <w:rPr>
          <w:rFonts w:ascii="Bookman Old Style" w:hAnsi="Bookman Old Style"/>
          <w:sz w:val="26"/>
        </w:rPr>
        <w:t xml:space="preserve">20.07A – L  </w:t>
      </w:r>
      <w:r>
        <w:rPr>
          <w:rFonts w:ascii="Bookman Old Style" w:hAnsi="Bookman Old Style"/>
          <w:sz w:val="26"/>
        </w:rPr>
        <w:tab/>
        <w:t>LIMITATION ON NON-ECONOMIC DAMAGES WHERE NEITHER SEVERE PHYSICAL IMPAIRMENT NOR DISFIGUREMENT ARE CLAIMED  [Actions Accruing on or after June 11, 1986 and before August 7, 1997]</w:t>
      </w:r>
    </w:p>
    <w:p w:rsidR="00000000" w:rsidRDefault="00BE539D">
      <w:pPr>
        <w:keepLines/>
        <w:widowControl/>
        <w:tabs>
          <w:tab w:val="left" w:pos="-720"/>
          <w:tab w:val="left" w:pos="1440"/>
        </w:tabs>
        <w:suppressAutoHyphens/>
        <w:spacing w:line="360" w:lineRule="auto"/>
        <w:jc w:val="both"/>
        <w:rPr>
          <w:rFonts w:ascii="Bookman Old Style" w:hAnsi="Bookman Old Style"/>
          <w:spacing w:val="-3"/>
          <w:sz w:val="26"/>
        </w:rPr>
      </w:pPr>
    </w:p>
    <w:p w:rsidR="00000000" w:rsidRDefault="00BE539D">
      <w:pPr>
        <w:keepLines/>
        <w:widowControl/>
        <w:tabs>
          <w:tab w:val="left" w:pos="-720"/>
          <w:tab w:val="left" w:pos="1440"/>
        </w:tabs>
        <w:suppressAutoHyphens/>
        <w:spacing w:line="360" w:lineRule="auto"/>
        <w:jc w:val="both"/>
        <w:rPr>
          <w:rFonts w:ascii="Bookman Old Style" w:hAnsi="Bookman Old Style"/>
          <w:spacing w:val="-3"/>
          <w:sz w:val="26"/>
        </w:rPr>
      </w:pPr>
    </w:p>
    <w:p w:rsidR="00000000" w:rsidRDefault="00BE539D">
      <w:pPr>
        <w:keepLines/>
        <w:widowControl/>
        <w:tabs>
          <w:tab w:val="left" w:pos="-720"/>
          <w:tab w:val="left" w:pos="1440"/>
        </w:tabs>
        <w:suppressAutoHyphens/>
        <w:spacing w:line="360" w:lineRule="auto"/>
        <w:jc w:val="both"/>
        <w:rPr>
          <w:rFonts w:ascii="Bookman Old Style" w:hAnsi="Bookman Old Style"/>
          <w:spacing w:val="-3"/>
          <w:sz w:val="26"/>
        </w:rPr>
      </w:pPr>
      <w:r>
        <w:rPr>
          <w:rFonts w:ascii="Bookman Old Style" w:hAnsi="Bookman Old Style"/>
          <w:spacing w:val="-3"/>
          <w:sz w:val="26"/>
        </w:rPr>
        <w:tab/>
        <w:t>Withdrawn.</w:t>
      </w:r>
    </w:p>
    <w:p w:rsidR="00000000" w:rsidRDefault="00BE539D">
      <w:pPr>
        <w:keepLines/>
        <w:widowControl/>
        <w:tabs>
          <w:tab w:val="left" w:pos="-720"/>
          <w:tab w:val="left" w:pos="1440"/>
        </w:tabs>
        <w:suppressAutoHyphens/>
        <w:spacing w:line="360" w:lineRule="auto"/>
        <w:jc w:val="both"/>
        <w:rPr>
          <w:rFonts w:ascii="Bookman Old Style" w:hAnsi="Bookman Old Style"/>
          <w:spacing w:val="-3"/>
          <w:sz w:val="26"/>
        </w:rPr>
      </w:pPr>
    </w:p>
    <w:p w:rsidR="00000000" w:rsidRDefault="00BE539D">
      <w:pPr>
        <w:keepLines/>
        <w:widowControl/>
        <w:tabs>
          <w:tab w:val="left" w:pos="-720"/>
          <w:tab w:val="left" w:pos="1440"/>
        </w:tabs>
        <w:suppressAutoHyphens/>
        <w:spacing w:line="360" w:lineRule="auto"/>
        <w:jc w:val="both"/>
        <w:rPr>
          <w:rFonts w:ascii="Bookman Old Style" w:hAnsi="Bookman Old Style"/>
          <w:spacing w:val="-3"/>
          <w:sz w:val="26"/>
        </w:rPr>
      </w:pPr>
    </w:p>
    <w:p w:rsidR="00000000" w:rsidRDefault="00BE539D">
      <w:pPr>
        <w:keepLines/>
        <w:widowControl/>
        <w:tabs>
          <w:tab w:val="left" w:pos="-720"/>
          <w:tab w:val="left" w:pos="1440"/>
        </w:tabs>
        <w:suppressAutoHyphens/>
        <w:spacing w:line="360" w:lineRule="auto"/>
        <w:jc w:val="both"/>
        <w:rPr>
          <w:rFonts w:ascii="Bookman Old Style" w:hAnsi="Bookman Old Style"/>
          <w:spacing w:val="-3"/>
          <w:sz w:val="26"/>
        </w:rPr>
      </w:pPr>
    </w:p>
    <w:p w:rsidR="00000000" w:rsidRDefault="00BE539D">
      <w:pPr>
        <w:keepLines/>
        <w:widowControl/>
        <w:tabs>
          <w:tab w:val="left" w:pos="-720"/>
          <w:tab w:val="left" w:pos="1440"/>
        </w:tabs>
        <w:suppressAutoHyphens/>
        <w:spacing w:line="360" w:lineRule="auto"/>
        <w:jc w:val="both"/>
        <w:rPr>
          <w:rFonts w:ascii="Bookman Old Style" w:hAnsi="Bookman Old Style"/>
          <w:spacing w:val="-3"/>
          <w:sz w:val="26"/>
        </w:rPr>
      </w:pPr>
    </w:p>
    <w:p w:rsidR="00000000" w:rsidRDefault="00BE539D">
      <w:pPr>
        <w:keepLines/>
        <w:widowControl/>
        <w:tabs>
          <w:tab w:val="left" w:pos="-720"/>
          <w:tab w:val="left" w:pos="1440"/>
        </w:tabs>
        <w:suppressAutoHyphens/>
        <w:spacing w:line="360" w:lineRule="auto"/>
        <w:jc w:val="both"/>
        <w:rPr>
          <w:rFonts w:ascii="Bookman Old Style" w:hAnsi="Bookman Old Style"/>
          <w:spacing w:val="-3"/>
          <w:sz w:val="26"/>
        </w:rPr>
      </w:pPr>
    </w:p>
    <w:p w:rsidR="00000000" w:rsidRDefault="00BE539D">
      <w:pPr>
        <w:keepLines/>
        <w:widowControl/>
        <w:tabs>
          <w:tab w:val="left" w:pos="-720"/>
          <w:tab w:val="left" w:pos="1440"/>
        </w:tabs>
        <w:suppressAutoHyphens/>
        <w:spacing w:line="360" w:lineRule="auto"/>
        <w:jc w:val="both"/>
        <w:rPr>
          <w:rFonts w:ascii="Bookman Old Style" w:hAnsi="Bookman Old Style"/>
          <w:spacing w:val="-3"/>
          <w:sz w:val="26"/>
        </w:rPr>
      </w:pPr>
    </w:p>
    <w:p w:rsidR="00000000" w:rsidRDefault="00BE539D">
      <w:pPr>
        <w:keepLines/>
        <w:widowControl/>
        <w:tabs>
          <w:tab w:val="left" w:pos="-720"/>
          <w:tab w:val="left" w:pos="1440"/>
        </w:tabs>
        <w:suppressAutoHyphens/>
        <w:spacing w:line="360" w:lineRule="auto"/>
        <w:jc w:val="both"/>
        <w:rPr>
          <w:rFonts w:ascii="Bookman Old Style" w:hAnsi="Bookman Old Style"/>
          <w:spacing w:val="-3"/>
          <w:sz w:val="26"/>
        </w:rPr>
      </w:pPr>
    </w:p>
    <w:p w:rsidR="00000000" w:rsidRDefault="00BE539D">
      <w:pPr>
        <w:keepLines/>
        <w:widowControl/>
        <w:tabs>
          <w:tab w:val="left" w:pos="-720"/>
          <w:tab w:val="left" w:pos="1440"/>
        </w:tabs>
        <w:suppressAutoHyphens/>
        <w:spacing w:line="360" w:lineRule="auto"/>
        <w:jc w:val="center"/>
        <w:rPr>
          <w:rFonts w:ascii="Bookman Old Style" w:hAnsi="Bookman Old Style"/>
          <w:spacing w:val="-3"/>
          <w:sz w:val="26"/>
          <w:u w:val="single"/>
        </w:rPr>
      </w:pPr>
      <w:r>
        <w:rPr>
          <w:rFonts w:ascii="Bookman Old Style" w:hAnsi="Bookman Old Style"/>
          <w:spacing w:val="-3"/>
          <w:sz w:val="26"/>
          <w:u w:val="single"/>
        </w:rPr>
        <w:t>Comment</w:t>
      </w:r>
    </w:p>
    <w:p w:rsidR="00000000" w:rsidRDefault="00BE539D">
      <w:pPr>
        <w:widowControl/>
        <w:autoSpaceDE w:val="0"/>
        <w:autoSpaceDN w:val="0"/>
        <w:adjustRightInd w:val="0"/>
        <w:jc w:val="both"/>
        <w:rPr>
          <w:rFonts w:ascii="Bookman Old Style" w:hAnsi="Bookman Old Style"/>
          <w:snapToGrid/>
          <w:sz w:val="26"/>
        </w:rPr>
      </w:pPr>
      <w:r>
        <w:rPr>
          <w:rFonts w:ascii="Bookman Old Style" w:hAnsi="Bookman Old Style"/>
          <w:snapToGrid/>
          <w:sz w:val="26"/>
        </w:rPr>
        <w:t>Instructions 20.07A-20.07L addressed</w:t>
      </w:r>
      <w:r>
        <w:rPr>
          <w:rFonts w:ascii="Bookman Old Style" w:hAnsi="Bookman Old Style"/>
          <w:snapToGrid/>
          <w:sz w:val="26"/>
        </w:rPr>
        <w:t xml:space="preserve"> caps on non-economic damages set by AS 09.17.010.  The supreme court has ruled that juries should not be instructed on the cap on non-economic damages.  </w:t>
      </w:r>
      <w:r>
        <w:rPr>
          <w:rFonts w:ascii="Bookman Old Style" w:hAnsi="Bookman Old Style"/>
          <w:snapToGrid/>
          <w:sz w:val="26"/>
          <w:u w:val="single"/>
        </w:rPr>
        <w:t>Kodiak Island Borough v. Roe</w:t>
      </w:r>
      <w:r>
        <w:rPr>
          <w:rFonts w:ascii="Bookman Old Style" w:hAnsi="Bookman Old Style"/>
          <w:snapToGrid/>
          <w:sz w:val="26"/>
        </w:rPr>
        <w:t xml:space="preserve">, 63 P.3d 1009 (2003). </w:t>
      </w:r>
      <w:r>
        <w:rPr>
          <w:rFonts w:ascii="Bookman Old Style" w:hAnsi="Bookman Old Style"/>
          <w:snapToGrid/>
          <w:sz w:val="26"/>
          <w:u w:val="single"/>
        </w:rPr>
        <w:t>See</w:t>
      </w:r>
      <w:r>
        <w:rPr>
          <w:rFonts w:ascii="Bookman Old Style" w:hAnsi="Bookman Old Style"/>
          <w:snapToGrid/>
          <w:sz w:val="26"/>
        </w:rPr>
        <w:t xml:space="preserve"> </w:t>
      </w:r>
      <w:r>
        <w:rPr>
          <w:rFonts w:ascii="Bookman Old Style" w:hAnsi="Bookman Old Style"/>
          <w:snapToGrid/>
          <w:sz w:val="26"/>
          <w:u w:val="single"/>
        </w:rPr>
        <w:t>also</w:t>
      </w:r>
      <w:r>
        <w:rPr>
          <w:rFonts w:ascii="Bookman Old Style" w:hAnsi="Bookman Old Style"/>
          <w:snapToGrid/>
          <w:sz w:val="26"/>
        </w:rPr>
        <w:t xml:space="preserve"> </w:t>
      </w:r>
      <w:r>
        <w:rPr>
          <w:rFonts w:ascii="Bookman Old Style" w:hAnsi="Bookman Old Style"/>
          <w:snapToGrid/>
          <w:sz w:val="26"/>
          <w:u w:val="single"/>
        </w:rPr>
        <w:t>Central Bering Sea Fishermen's Ass'n v. An</w:t>
      </w:r>
      <w:r>
        <w:rPr>
          <w:rFonts w:ascii="Bookman Old Style" w:hAnsi="Bookman Old Style"/>
          <w:snapToGrid/>
          <w:sz w:val="26"/>
          <w:u w:val="single"/>
        </w:rPr>
        <w:t>derson</w:t>
      </w:r>
      <w:r>
        <w:rPr>
          <w:rFonts w:ascii="Bookman Old Style" w:hAnsi="Bookman Old Style"/>
          <w:snapToGrid/>
          <w:sz w:val="26"/>
        </w:rPr>
        <w:t>, 54 P.3d 271 (Alaska 2002). Therefore, Instructions 20.07A-20.07L are withdrawn.</w:t>
      </w:r>
    </w:p>
    <w:p w:rsidR="00000000" w:rsidRDefault="00BE539D">
      <w:pPr>
        <w:keepLines/>
        <w:widowControl/>
        <w:tabs>
          <w:tab w:val="left" w:pos="-720"/>
          <w:tab w:val="left" w:pos="1440"/>
        </w:tabs>
        <w:suppressAutoHyphens/>
        <w:spacing w:line="360" w:lineRule="auto"/>
        <w:jc w:val="both"/>
        <w:rPr>
          <w:rFonts w:ascii="Bookman Old Style" w:hAnsi="Bookman Old Style"/>
          <w:spacing w:val="-3"/>
          <w:sz w:val="26"/>
          <w:u w:val="single"/>
        </w:rPr>
      </w:pPr>
    </w:p>
    <w:sectPr w:rsidR="00000000">
      <w:footerReference w:type="default" r:id="rId7"/>
      <w:footerReference w:type="first" r:id="rId8"/>
      <w:endnotePr>
        <w:numFmt w:val="decimal"/>
      </w:endnotePr>
      <w:pgSz w:w="12240" w:h="15840"/>
      <w:pgMar w:top="1440" w:right="1440" w:bottom="1440" w:left="1440" w:header="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E539D">
      <w:pPr>
        <w:spacing w:line="20" w:lineRule="exact"/>
      </w:pPr>
    </w:p>
  </w:endnote>
  <w:endnote w:type="continuationSeparator" w:id="0">
    <w:p w:rsidR="00000000" w:rsidRDefault="00BE539D">
      <w:r>
        <w:t xml:space="preserve"> </w:t>
      </w:r>
    </w:p>
  </w:endnote>
  <w:endnote w:type="continuationNotice" w:id="1">
    <w:p w:rsidR="00000000" w:rsidRDefault="00BE539D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E539D">
    <w:pPr>
      <w:pStyle w:val="Footer"/>
      <w:tabs>
        <w:tab w:val="clear" w:pos="4320"/>
        <w:tab w:val="clear" w:pos="8640"/>
        <w:tab w:val="right" w:pos="9270"/>
      </w:tabs>
      <w:rPr>
        <w:rFonts w:ascii="Bookman Old Style" w:hAnsi="Bookman Old Style"/>
        <w:sz w:val="26"/>
      </w:rPr>
    </w:pPr>
    <w:r>
      <w:rPr>
        <w:rFonts w:ascii="Bookman Old Style" w:hAnsi="Bookman Old Style"/>
        <w:sz w:val="26"/>
      </w:rPr>
      <w:t>Revised 2005</w:t>
    </w:r>
    <w:r>
      <w:rPr>
        <w:rFonts w:ascii="Bookman Old Style" w:hAnsi="Bookman Old Style"/>
        <w:sz w:val="26"/>
      </w:rPr>
      <w:tab/>
      <w:t xml:space="preserve">20.07A - </w:t>
    </w:r>
    <w:r>
      <w:rPr>
        <w:rStyle w:val="PageNumber"/>
        <w:rFonts w:ascii="Bookman Old Style" w:hAnsi="Bookman Old Style"/>
        <w:sz w:val="26"/>
      </w:rPr>
      <w:fldChar w:fldCharType="begin"/>
    </w:r>
    <w:r>
      <w:rPr>
        <w:rStyle w:val="PageNumber"/>
        <w:rFonts w:ascii="Bookman Old Style" w:hAnsi="Bookman Old Style"/>
        <w:sz w:val="26"/>
      </w:rPr>
      <w:instrText xml:space="preserve"> PAGE </w:instrText>
    </w:r>
    <w:r>
      <w:rPr>
        <w:rStyle w:val="PageNumber"/>
        <w:rFonts w:ascii="Bookman Old Style" w:hAnsi="Bookman Old Style"/>
        <w:sz w:val="26"/>
      </w:rPr>
      <w:fldChar w:fldCharType="separate"/>
    </w:r>
    <w:r w:rsidR="0047537B">
      <w:rPr>
        <w:rStyle w:val="PageNumber"/>
        <w:rFonts w:ascii="Bookman Old Style" w:hAnsi="Bookman Old Style"/>
        <w:noProof/>
        <w:sz w:val="26"/>
      </w:rPr>
      <w:t>1</w:t>
    </w:r>
    <w:r>
      <w:rPr>
        <w:rStyle w:val="PageNumber"/>
        <w:rFonts w:ascii="Bookman Old Style" w:hAnsi="Bookman Old Style"/>
        <w:sz w:val="26"/>
      </w:rPr>
      <w:fldChar w:fldCharType="end"/>
    </w:r>
  </w:p>
  <w:p w:rsidR="00000000" w:rsidRDefault="00BE53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E539D">
    <w:pPr>
      <w:pStyle w:val="Footer"/>
    </w:pPr>
    <w:r>
      <w:t>Revised 1990</w:t>
    </w:r>
    <w:r>
      <w:tab/>
      <w:t>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E539D">
      <w:r>
        <w:separator/>
      </w:r>
    </w:p>
  </w:footnote>
  <w:footnote w:type="continuationSeparator" w:id="0">
    <w:p w:rsidR="00000000" w:rsidRDefault="00BE5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7B"/>
    <w:rsid w:val="0047537B"/>
    <w:rsid w:val="00BE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jc w:val="center"/>
      <w:outlineLvl w:val="0"/>
    </w:pPr>
    <w:rPr>
      <w:spacing w:val="-3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tabs>
        <w:tab w:val="center" w:pos="4680"/>
      </w:tabs>
      <w:suppressAutoHyphens/>
      <w:spacing w:line="480" w:lineRule="auto"/>
      <w:jc w:val="both"/>
    </w:pPr>
    <w:rPr>
      <w:spacing w:val="-3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keepLines/>
      <w:widowControl/>
      <w:tabs>
        <w:tab w:val="left" w:pos="-720"/>
        <w:tab w:val="left" w:pos="1440"/>
      </w:tabs>
      <w:suppressAutoHyphens/>
      <w:spacing w:line="360" w:lineRule="auto"/>
      <w:jc w:val="both"/>
    </w:pPr>
    <w:rPr>
      <w:rFonts w:ascii="Bookman Old Style" w:hAnsi="Bookman Old Style"/>
      <w:spacing w:val="-3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jc w:val="center"/>
      <w:outlineLvl w:val="0"/>
    </w:pPr>
    <w:rPr>
      <w:spacing w:val="-3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tabs>
        <w:tab w:val="center" w:pos="4680"/>
      </w:tabs>
      <w:suppressAutoHyphens/>
      <w:spacing w:line="480" w:lineRule="auto"/>
      <w:jc w:val="both"/>
    </w:pPr>
    <w:rPr>
      <w:spacing w:val="-3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keepLines/>
      <w:widowControl/>
      <w:tabs>
        <w:tab w:val="left" w:pos="-720"/>
        <w:tab w:val="left" w:pos="1440"/>
      </w:tabs>
      <w:suppressAutoHyphens/>
      <w:spacing w:line="360" w:lineRule="auto"/>
      <w:jc w:val="both"/>
    </w:pPr>
    <w:rPr>
      <w:rFonts w:ascii="Bookman Old Style" w:hAnsi="Bookman Old Style"/>
      <w:spacing w:val="-3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</vt:lpstr>
    </vt:vector>
  </TitlesOfParts>
  <Company>Alaska Court System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</dc:title>
  <dc:subject/>
  <dc:creator>jdooros</dc:creator>
  <cp:keywords/>
  <cp:lastModifiedBy>Michael Merrington</cp:lastModifiedBy>
  <cp:revision>3</cp:revision>
  <cp:lastPrinted>2005-02-14T19:49:00Z</cp:lastPrinted>
  <dcterms:created xsi:type="dcterms:W3CDTF">2017-04-04T18:51:00Z</dcterms:created>
  <dcterms:modified xsi:type="dcterms:W3CDTF">2017-04-04T18:51:00Z</dcterms:modified>
</cp:coreProperties>
</file>