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 w:rsidRPr="00A458F1">
        <w:rPr>
          <w:rFonts w:ascii="Bookman Old Style" w:hAnsi="Bookman Old Style"/>
          <w:b/>
          <w:spacing w:val="-3"/>
          <w:sz w:val="26"/>
        </w:rPr>
        <w:t>20.17A</w:t>
      </w:r>
      <w:r w:rsidRPr="00A458F1">
        <w:rPr>
          <w:rFonts w:ascii="Bookman Old Style" w:hAnsi="Bookman Old Style"/>
          <w:b/>
          <w:spacing w:val="-3"/>
          <w:sz w:val="26"/>
        </w:rPr>
        <w:tab/>
        <w:t>FAIR MARKET VALUE DEFINED</w:t>
      </w:r>
    </w:p>
    <w:p w:rsidR="00717477" w:rsidRDefault="00717477" w:rsidP="00A458F1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A458F1" w:rsidRPr="00A458F1" w:rsidRDefault="00A458F1" w:rsidP="00A458F1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  <w:r w:rsidRPr="00A458F1">
        <w:rPr>
          <w:rFonts w:ascii="Bookman Old Style" w:hAnsi="Bookman Old Style"/>
          <w:spacing w:val="-3"/>
          <w:szCs w:val="24"/>
        </w:rPr>
        <w:t>I will now explain the term "fair market value."</w:t>
      </w:r>
    </w:p>
    <w:p w:rsidR="00A458F1" w:rsidRPr="00A458F1" w:rsidRDefault="00A458F1">
      <w:pPr>
        <w:pStyle w:val="BodyText"/>
        <w:spacing w:line="360" w:lineRule="auto"/>
        <w:rPr>
          <w:rFonts w:ascii="Bookman Old Style" w:hAnsi="Bookman Old Style"/>
          <w:szCs w:val="24"/>
        </w:rPr>
      </w:pPr>
    </w:p>
    <w:p w:rsidR="00717477" w:rsidRPr="00A458F1" w:rsidRDefault="00717477">
      <w:pPr>
        <w:pStyle w:val="BodyText"/>
        <w:spacing w:line="360" w:lineRule="auto"/>
        <w:rPr>
          <w:rFonts w:ascii="Bookman Old Style" w:hAnsi="Bookman Old Style"/>
          <w:szCs w:val="24"/>
        </w:rPr>
      </w:pPr>
      <w:r w:rsidRPr="00A458F1">
        <w:rPr>
          <w:rFonts w:ascii="Bookman Old Style" w:hAnsi="Bookman Old Style"/>
          <w:szCs w:val="24"/>
        </w:rPr>
        <w:t xml:space="preserve">Imagine that the owner of property puts it up for sale and is allowed a reasonable time to sell it.  The fair market value is the amount a </w:t>
      </w:r>
      <w:r w:rsidR="00D76770" w:rsidRPr="00A458F1">
        <w:rPr>
          <w:rFonts w:ascii="Bookman Old Style" w:hAnsi="Bookman Old Style"/>
          <w:szCs w:val="24"/>
        </w:rPr>
        <w:t>willing</w:t>
      </w:r>
      <w:r w:rsidRPr="00A458F1">
        <w:rPr>
          <w:rFonts w:ascii="Bookman Old Style" w:hAnsi="Bookman Old Style"/>
          <w:szCs w:val="24"/>
        </w:rPr>
        <w:t xml:space="preserve"> seller would rece</w:t>
      </w:r>
      <w:r w:rsidR="00D76770" w:rsidRPr="00A458F1">
        <w:rPr>
          <w:rFonts w:ascii="Bookman Old Style" w:hAnsi="Bookman Old Style"/>
          <w:szCs w:val="24"/>
        </w:rPr>
        <w:t>ive from a willing</w:t>
      </w:r>
      <w:r w:rsidRPr="00A458F1">
        <w:rPr>
          <w:rFonts w:ascii="Bookman Old Style" w:hAnsi="Bookman Old Style"/>
          <w:szCs w:val="24"/>
        </w:rPr>
        <w:t xml:space="preserve"> buyer in a normal, open market sale</w:t>
      </w:r>
      <w:r w:rsidR="00D76770" w:rsidRPr="00A458F1">
        <w:rPr>
          <w:rFonts w:ascii="Bookman Old Style" w:hAnsi="Bookman Old Style"/>
          <w:szCs w:val="24"/>
        </w:rPr>
        <w:t>, with both buyer and seller having reasonable knowledge of the relevant facts</w:t>
      </w:r>
      <w:r w:rsidRPr="00A458F1">
        <w:rPr>
          <w:rFonts w:ascii="Bookman Old Style" w:hAnsi="Bookman Old Style"/>
          <w:szCs w:val="24"/>
        </w:rPr>
        <w:t>.  In arriving at this figure, you mus</w:t>
      </w:r>
      <w:r w:rsidR="00D76770" w:rsidRPr="00A458F1">
        <w:rPr>
          <w:rFonts w:ascii="Bookman Old Style" w:hAnsi="Bookman Old Style"/>
          <w:szCs w:val="24"/>
        </w:rPr>
        <w:t>t assume that the owner is</w:t>
      </w:r>
      <w:r w:rsidRPr="00A458F1">
        <w:rPr>
          <w:rFonts w:ascii="Bookman Old Style" w:hAnsi="Bookman Old Style"/>
          <w:szCs w:val="24"/>
        </w:rPr>
        <w:t xml:space="preserve"> free to sell or not to </w:t>
      </w:r>
      <w:r w:rsidR="00D76770" w:rsidRPr="00A458F1">
        <w:rPr>
          <w:rFonts w:ascii="Bookman Old Style" w:hAnsi="Bookman Old Style"/>
          <w:szCs w:val="24"/>
        </w:rPr>
        <w:t>sell and that the buyer is</w:t>
      </w:r>
      <w:r w:rsidRPr="00A458F1">
        <w:rPr>
          <w:rFonts w:ascii="Bookman Old Style" w:hAnsi="Bookman Old Style"/>
          <w:szCs w:val="24"/>
        </w:rPr>
        <w:t xml:space="preserve"> free to buy or not to buy.</w:t>
      </w: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Cs w:val="24"/>
        </w:rPr>
      </w:pPr>
    </w:p>
    <w:p w:rsidR="00717477" w:rsidRPr="00A458F1" w:rsidRDefault="00717477">
      <w:pPr>
        <w:pStyle w:val="Heading1"/>
        <w:rPr>
          <w:rFonts w:ascii="Bookman Old Style" w:hAnsi="Bookman Old Style"/>
          <w:b/>
          <w:szCs w:val="24"/>
          <w:u w:val="none"/>
          <w:rPrChange w:id="1" w:author="Christine Johnson" w:date="2015-12-18T13:56:00Z">
            <w:rPr>
              <w:rFonts w:ascii="Bookman Old Style" w:hAnsi="Bookman Old Style"/>
              <w:sz w:val="26"/>
            </w:rPr>
          </w:rPrChange>
        </w:rPr>
      </w:pPr>
      <w:r w:rsidRPr="00A458F1">
        <w:rPr>
          <w:rFonts w:ascii="Bookman Old Style" w:hAnsi="Bookman Old Style"/>
          <w:b/>
          <w:szCs w:val="24"/>
          <w:u w:val="none"/>
          <w:rPrChange w:id="2" w:author="Christine Johnson" w:date="2015-12-18T13:56:00Z">
            <w:rPr>
              <w:rFonts w:ascii="Bookman Old Style" w:hAnsi="Bookman Old Style"/>
              <w:sz w:val="26"/>
            </w:rPr>
          </w:rPrChange>
        </w:rPr>
        <w:t>Use Note</w:t>
      </w: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jc w:val="center"/>
        <w:rPr>
          <w:rFonts w:ascii="Bookman Old Style" w:hAnsi="Bookman Old Style"/>
          <w:spacing w:val="-3"/>
          <w:szCs w:val="24"/>
        </w:rPr>
      </w:pPr>
    </w:p>
    <w:p w:rsidR="00717477" w:rsidRPr="00A458F1" w:rsidRDefault="00717477">
      <w:pPr>
        <w:pStyle w:val="BodyText"/>
        <w:rPr>
          <w:rFonts w:ascii="Bookman Old Style" w:hAnsi="Bookman Old Style"/>
          <w:szCs w:val="24"/>
        </w:rPr>
      </w:pPr>
      <w:r w:rsidRPr="00A458F1">
        <w:rPr>
          <w:rFonts w:ascii="Bookman Old Style" w:hAnsi="Bookman Old Style"/>
          <w:szCs w:val="24"/>
        </w:rPr>
        <w:t xml:space="preserve">This instruction should be used whenever the jury </w:t>
      </w:r>
      <w:r w:rsidR="00456900" w:rsidRPr="00A458F1">
        <w:rPr>
          <w:rFonts w:ascii="Bookman Old Style" w:hAnsi="Bookman Old Style"/>
          <w:szCs w:val="24"/>
        </w:rPr>
        <w:t xml:space="preserve">must </w:t>
      </w:r>
      <w:r w:rsidRPr="00A458F1">
        <w:rPr>
          <w:rFonts w:ascii="Bookman Old Style" w:hAnsi="Bookman Old Style"/>
          <w:szCs w:val="24"/>
        </w:rPr>
        <w:t>determine the fair market value of property.  It can ordinarily be inserted into other instructions immediately after the jury is told to determine fair market value.</w:t>
      </w:r>
    </w:p>
    <w:p w:rsidR="00717477" w:rsidRPr="00A458F1" w:rsidRDefault="00717477">
      <w:pPr>
        <w:pStyle w:val="Heading2"/>
        <w:jc w:val="center"/>
        <w:rPr>
          <w:rFonts w:ascii="Bookman Old Style" w:hAnsi="Bookman Old Style"/>
          <w:b/>
          <w:szCs w:val="24"/>
          <w:u w:val="none"/>
          <w:rPrChange w:id="3" w:author="Christine Johnson" w:date="2015-12-18T13:56:00Z">
            <w:rPr>
              <w:rFonts w:ascii="Bookman Old Style" w:hAnsi="Bookman Old Style"/>
              <w:sz w:val="26"/>
            </w:rPr>
          </w:rPrChange>
        </w:rPr>
      </w:pPr>
      <w:r w:rsidRPr="00A458F1">
        <w:rPr>
          <w:rFonts w:ascii="Bookman Old Style" w:hAnsi="Bookman Old Style"/>
          <w:b/>
          <w:szCs w:val="24"/>
          <w:u w:val="none"/>
          <w:rPrChange w:id="4" w:author="Christine Johnson" w:date="2015-12-18T13:56:00Z">
            <w:rPr>
              <w:rFonts w:ascii="Bookman Old Style" w:hAnsi="Bookman Old Style"/>
              <w:sz w:val="26"/>
            </w:rPr>
          </w:rPrChange>
        </w:rPr>
        <w:t>Comment</w:t>
      </w: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  <w:r w:rsidRPr="00A458F1">
        <w:rPr>
          <w:rFonts w:ascii="Bookman Old Style" w:hAnsi="Bookman Old Style"/>
          <w:i/>
          <w:spacing w:val="-3"/>
          <w:szCs w:val="24"/>
          <w:rPrChange w:id="5" w:author="Christine Johnson" w:date="2015-12-18T13:57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>See</w:t>
      </w:r>
      <w:r w:rsidRPr="00A458F1">
        <w:rPr>
          <w:rFonts w:ascii="Bookman Old Style" w:hAnsi="Bookman Old Style"/>
          <w:spacing w:val="-3"/>
          <w:szCs w:val="24"/>
        </w:rPr>
        <w:t xml:space="preserve">, </w:t>
      </w:r>
      <w:r w:rsidRPr="00A458F1">
        <w:rPr>
          <w:rFonts w:ascii="Bookman Old Style" w:hAnsi="Bookman Old Style"/>
          <w:i/>
          <w:spacing w:val="-3"/>
          <w:szCs w:val="24"/>
          <w:rPrChange w:id="6" w:author="Christine Johnson" w:date="2015-12-18T13:57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>e.g</w:t>
      </w:r>
      <w:r w:rsidRPr="00A458F1">
        <w:rPr>
          <w:rFonts w:ascii="Bookman Old Style" w:hAnsi="Bookman Old Style"/>
          <w:spacing w:val="-3"/>
          <w:szCs w:val="24"/>
          <w:rPrChange w:id="7" w:author="Christine Johnson" w:date="2015-12-18T13:56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>.</w:t>
      </w:r>
      <w:r w:rsidRPr="00A458F1">
        <w:rPr>
          <w:rFonts w:ascii="Bookman Old Style" w:hAnsi="Bookman Old Style"/>
          <w:spacing w:val="-3"/>
          <w:szCs w:val="24"/>
        </w:rPr>
        <w:t xml:space="preserve">, </w:t>
      </w:r>
      <w:r w:rsidR="00DB15E8" w:rsidRPr="00A458F1">
        <w:rPr>
          <w:rFonts w:ascii="Bookman Old Style" w:hAnsi="Bookman Old Style"/>
          <w:i/>
          <w:spacing w:val="-3"/>
          <w:szCs w:val="24"/>
          <w:rPrChange w:id="8" w:author="Christine Johnson" w:date="2015-12-18T13:56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>Alyeska Pipeline Service Co. v. State</w:t>
      </w:r>
      <w:r w:rsidR="00DB15E8" w:rsidRPr="00A458F1">
        <w:rPr>
          <w:rFonts w:ascii="Bookman Old Style" w:hAnsi="Bookman Old Style"/>
          <w:spacing w:val="-3"/>
          <w:szCs w:val="24"/>
        </w:rPr>
        <w:t xml:space="preserve">, 288 P.3d 736, 740 (Alaska 2012) (“fair market value” is the price a willing buyer would pay to purchase </w:t>
      </w:r>
      <w:r w:rsidR="00EC7C3B" w:rsidRPr="00A458F1">
        <w:rPr>
          <w:rFonts w:ascii="Bookman Old Style" w:hAnsi="Bookman Old Style"/>
          <w:spacing w:val="-3"/>
          <w:szCs w:val="24"/>
        </w:rPr>
        <w:t xml:space="preserve">the asset on an open market from a willing seller); </w:t>
      </w:r>
      <w:r w:rsidR="00E0170D" w:rsidRPr="00A458F1">
        <w:rPr>
          <w:rFonts w:ascii="Bookman Old Style" w:hAnsi="Bookman Old Style"/>
          <w:i/>
          <w:spacing w:val="-3"/>
          <w:szCs w:val="24"/>
          <w:rPrChange w:id="9" w:author="Christine Johnson" w:date="2015-12-18T13:56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>Fortson</w:t>
      </w:r>
      <w:r w:rsidR="00492B35" w:rsidRPr="00A458F1">
        <w:rPr>
          <w:rFonts w:ascii="Bookman Old Style" w:hAnsi="Bookman Old Style"/>
          <w:i/>
          <w:spacing w:val="-3"/>
          <w:szCs w:val="24"/>
          <w:rPrChange w:id="10" w:author="Christine Johnson" w:date="2015-12-18T13:56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 xml:space="preserve"> v. Fortson</w:t>
      </w:r>
      <w:r w:rsidR="00E0170D" w:rsidRPr="00A458F1">
        <w:rPr>
          <w:rFonts w:ascii="Bookman Old Style" w:hAnsi="Bookman Old Style"/>
          <w:spacing w:val="-3"/>
          <w:szCs w:val="24"/>
        </w:rPr>
        <w:t xml:space="preserve">, 131 P.3d </w:t>
      </w:r>
      <w:r w:rsidR="00D83236" w:rsidRPr="00A458F1">
        <w:rPr>
          <w:rFonts w:ascii="Bookman Old Style" w:hAnsi="Bookman Old Style"/>
          <w:spacing w:val="-3"/>
          <w:szCs w:val="24"/>
        </w:rPr>
        <w:t>451, 462 n. 35 (Alaska 2006) (fair market value is “the amount at which property would change hands, between a willing buyer and a willing sell</w:t>
      </w:r>
      <w:r w:rsidR="00492B35" w:rsidRPr="00A458F1">
        <w:rPr>
          <w:rFonts w:ascii="Bookman Old Style" w:hAnsi="Bookman Old Style"/>
          <w:spacing w:val="-3"/>
          <w:szCs w:val="24"/>
        </w:rPr>
        <w:t>er, neither being under compulsion to buy or sell and both having reasonable knowledge of the relevant facts”);</w:t>
      </w:r>
      <w:r w:rsidR="00E0170D" w:rsidRPr="00A458F1">
        <w:rPr>
          <w:rFonts w:ascii="Bookman Old Style" w:hAnsi="Bookman Old Style"/>
          <w:spacing w:val="-3"/>
          <w:szCs w:val="24"/>
        </w:rPr>
        <w:t xml:space="preserve"> </w:t>
      </w:r>
      <w:r w:rsidRPr="00A458F1">
        <w:rPr>
          <w:rFonts w:ascii="Bookman Old Style" w:hAnsi="Bookman Old Style"/>
          <w:i/>
          <w:spacing w:val="-3"/>
          <w:szCs w:val="24"/>
          <w:rPrChange w:id="11" w:author="Christine Johnson" w:date="2015-12-18T13:56:00Z">
            <w:rPr>
              <w:rFonts w:ascii="Bookman Old Style" w:hAnsi="Bookman Old Style"/>
              <w:spacing w:val="-3"/>
              <w:sz w:val="26"/>
              <w:u w:val="single"/>
            </w:rPr>
          </w:rPrChange>
        </w:rPr>
        <w:t>Martens v. State</w:t>
      </w:r>
      <w:r w:rsidRPr="00A458F1">
        <w:rPr>
          <w:rFonts w:ascii="Bookman Old Style" w:hAnsi="Bookman Old Style"/>
          <w:spacing w:val="-3"/>
          <w:szCs w:val="24"/>
        </w:rPr>
        <w:t>, 554 P.2d 407, 409 (Alaska 1976) (“the amount a fully informed seller would receive from a fully informed buyer in a normal, open market sale”).</w:t>
      </w: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</w:p>
    <w:p w:rsidR="00717477" w:rsidRPr="00A458F1" w:rsidRDefault="00717477">
      <w:pPr>
        <w:widowControl/>
        <w:tabs>
          <w:tab w:val="left" w:pos="-720"/>
          <w:tab w:val="left" w:pos="1440"/>
        </w:tabs>
        <w:suppressAutoHyphens/>
        <w:jc w:val="both"/>
        <w:rPr>
          <w:rFonts w:ascii="Bookman Old Style" w:hAnsi="Bookman Old Style"/>
          <w:spacing w:val="-3"/>
          <w:szCs w:val="24"/>
        </w:rPr>
      </w:pPr>
      <w:r w:rsidRPr="00A458F1">
        <w:rPr>
          <w:rFonts w:ascii="Bookman Old Style" w:hAnsi="Bookman Old Style"/>
          <w:i/>
          <w:spacing w:val="-3"/>
          <w:szCs w:val="24"/>
        </w:rPr>
        <w:t>See also</w:t>
      </w:r>
      <w:r w:rsidRPr="00A458F1">
        <w:rPr>
          <w:rFonts w:ascii="Bookman Old Style" w:hAnsi="Bookman Old Style"/>
          <w:spacing w:val="-3"/>
          <w:szCs w:val="24"/>
        </w:rPr>
        <w:t xml:space="preserve"> Comment to Instruction 27.02.</w:t>
      </w:r>
    </w:p>
    <w:sectPr w:rsidR="00717477" w:rsidRPr="00A458F1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F1" w:rsidRDefault="006C43F1">
      <w:pPr>
        <w:spacing w:line="20" w:lineRule="exact"/>
      </w:pPr>
    </w:p>
  </w:endnote>
  <w:endnote w:type="continuationSeparator" w:id="0">
    <w:p w:rsidR="006C43F1" w:rsidRDefault="006C43F1">
      <w:r>
        <w:t xml:space="preserve"> </w:t>
      </w:r>
    </w:p>
  </w:endnote>
  <w:endnote w:type="continuationNotice" w:id="1">
    <w:p w:rsidR="006C43F1" w:rsidRDefault="006C43F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77" w:rsidRPr="00A458F1" w:rsidRDefault="00717477">
    <w:pPr>
      <w:pStyle w:val="Footer"/>
      <w:tabs>
        <w:tab w:val="clear" w:pos="4320"/>
        <w:tab w:val="clear" w:pos="8640"/>
        <w:tab w:val="right" w:pos="9360"/>
      </w:tabs>
      <w:rPr>
        <w:sz w:val="22"/>
        <w:szCs w:val="22"/>
      </w:rPr>
    </w:pPr>
    <w:r w:rsidRPr="00A458F1">
      <w:rPr>
        <w:rFonts w:ascii="Bookman Old Style" w:hAnsi="Bookman Old Style"/>
        <w:sz w:val="22"/>
        <w:szCs w:val="22"/>
      </w:rPr>
      <w:t xml:space="preserve">Revised </w:t>
    </w:r>
    <w:r w:rsidR="00456900" w:rsidRPr="00A458F1">
      <w:rPr>
        <w:rFonts w:ascii="Bookman Old Style" w:hAnsi="Bookman Old Style"/>
        <w:sz w:val="22"/>
        <w:szCs w:val="22"/>
      </w:rPr>
      <w:t>2015</w:t>
    </w:r>
    <w:r w:rsidR="00F63572" w:rsidRPr="00A458F1">
      <w:rPr>
        <w:rFonts w:ascii="Bookman Old Style" w:hAnsi="Bookman Old Style"/>
        <w:sz w:val="22"/>
        <w:szCs w:val="22"/>
      </w:rPr>
      <w:tab/>
      <w:t>20.17A</w:t>
    </w:r>
    <w:r w:rsidR="00AB41D8" w:rsidRPr="00A458F1">
      <w:rPr>
        <w:rFonts w:ascii="Bookman Old Style" w:hAnsi="Bookman Old Style"/>
        <w:sz w:val="22"/>
        <w:szCs w:val="22"/>
      </w:rPr>
      <w:t xml:space="preserve"> - Page </w:t>
    </w:r>
    <w:r w:rsidR="00AB41D8" w:rsidRPr="00A458F1">
      <w:rPr>
        <w:rFonts w:ascii="Bookman Old Style" w:hAnsi="Bookman Old Style"/>
        <w:sz w:val="22"/>
        <w:szCs w:val="22"/>
      </w:rPr>
      <w:fldChar w:fldCharType="begin"/>
    </w:r>
    <w:r w:rsidR="00AB41D8" w:rsidRPr="00A458F1">
      <w:rPr>
        <w:rFonts w:ascii="Bookman Old Style" w:hAnsi="Bookman Old Style"/>
        <w:sz w:val="22"/>
        <w:szCs w:val="22"/>
      </w:rPr>
      <w:instrText xml:space="preserve"> PAGE  \* Arabic  \* MERGEFORMAT </w:instrText>
    </w:r>
    <w:r w:rsidR="00AB41D8" w:rsidRPr="00A458F1">
      <w:rPr>
        <w:rFonts w:ascii="Bookman Old Style" w:hAnsi="Bookman Old Style"/>
        <w:sz w:val="22"/>
        <w:szCs w:val="22"/>
      </w:rPr>
      <w:fldChar w:fldCharType="separate"/>
    </w:r>
    <w:r w:rsidR="002A137F">
      <w:rPr>
        <w:rFonts w:ascii="Bookman Old Style" w:hAnsi="Bookman Old Style"/>
        <w:noProof/>
        <w:sz w:val="22"/>
        <w:szCs w:val="22"/>
      </w:rPr>
      <w:t>1</w:t>
    </w:r>
    <w:r w:rsidR="00AB41D8" w:rsidRPr="00A458F1">
      <w:rPr>
        <w:rFonts w:ascii="Bookman Old Style" w:hAnsi="Bookman Old Style"/>
        <w:sz w:val="22"/>
        <w:szCs w:val="22"/>
      </w:rPr>
      <w:fldChar w:fldCharType="end"/>
    </w:r>
    <w:r w:rsidR="00AB41D8" w:rsidRPr="00A458F1">
      <w:rPr>
        <w:rFonts w:ascii="Bookman Old Style" w:hAnsi="Bookman Old Style"/>
        <w:sz w:val="22"/>
        <w:szCs w:val="22"/>
      </w:rPr>
      <w:t xml:space="preserve"> of </w:t>
    </w:r>
    <w:r w:rsidR="00AB41D8" w:rsidRPr="00A458F1">
      <w:rPr>
        <w:rFonts w:ascii="Bookman Old Style" w:hAnsi="Bookman Old Style"/>
        <w:sz w:val="22"/>
        <w:szCs w:val="22"/>
      </w:rPr>
      <w:fldChar w:fldCharType="begin"/>
    </w:r>
    <w:r w:rsidR="00AB41D8" w:rsidRPr="00A458F1">
      <w:rPr>
        <w:rFonts w:ascii="Bookman Old Style" w:hAnsi="Bookman Old Style"/>
        <w:sz w:val="22"/>
        <w:szCs w:val="22"/>
      </w:rPr>
      <w:instrText xml:space="preserve"> NUMPAGES  \* Arabic  \* MERGEFORMAT </w:instrText>
    </w:r>
    <w:r w:rsidR="00AB41D8" w:rsidRPr="00A458F1">
      <w:rPr>
        <w:rFonts w:ascii="Bookman Old Style" w:hAnsi="Bookman Old Style"/>
        <w:sz w:val="22"/>
        <w:szCs w:val="22"/>
      </w:rPr>
      <w:fldChar w:fldCharType="separate"/>
    </w:r>
    <w:r w:rsidR="002A137F">
      <w:rPr>
        <w:rFonts w:ascii="Bookman Old Style" w:hAnsi="Bookman Old Style"/>
        <w:noProof/>
        <w:sz w:val="22"/>
        <w:szCs w:val="22"/>
      </w:rPr>
      <w:t>1</w:t>
    </w:r>
    <w:r w:rsidR="00AB41D8" w:rsidRPr="00A458F1">
      <w:rPr>
        <w:rFonts w:ascii="Bookman Old Style" w:hAnsi="Bookman Old Style"/>
        <w:sz w:val="22"/>
        <w:szCs w:val="22"/>
      </w:rPr>
      <w:fldChar w:fldCharType="end"/>
    </w:r>
    <w:r w:rsidR="00F63572" w:rsidRPr="00A458F1">
      <w:rPr>
        <w:rFonts w:ascii="Bookman Old Style" w:hAnsi="Bookman Old Style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F1" w:rsidRDefault="006C43F1">
      <w:r>
        <w:separator/>
      </w:r>
    </w:p>
  </w:footnote>
  <w:footnote w:type="continuationSeparator" w:id="0">
    <w:p w:rsidR="006C43F1" w:rsidRDefault="006C4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DA"/>
    <w:rsid w:val="002327F7"/>
    <w:rsid w:val="002A137F"/>
    <w:rsid w:val="003C00E3"/>
    <w:rsid w:val="004532F1"/>
    <w:rsid w:val="00456900"/>
    <w:rsid w:val="00492B35"/>
    <w:rsid w:val="00550403"/>
    <w:rsid w:val="006059B0"/>
    <w:rsid w:val="006B69ED"/>
    <w:rsid w:val="006C43F1"/>
    <w:rsid w:val="00717477"/>
    <w:rsid w:val="00744EEE"/>
    <w:rsid w:val="0075277F"/>
    <w:rsid w:val="008B616C"/>
    <w:rsid w:val="008F4A97"/>
    <w:rsid w:val="00A4262C"/>
    <w:rsid w:val="00A458F1"/>
    <w:rsid w:val="00AB41D8"/>
    <w:rsid w:val="00D76770"/>
    <w:rsid w:val="00D83236"/>
    <w:rsid w:val="00DB15E8"/>
    <w:rsid w:val="00E0170D"/>
    <w:rsid w:val="00E27AB4"/>
    <w:rsid w:val="00E801DA"/>
    <w:rsid w:val="00EB44F1"/>
    <w:rsid w:val="00EC7C3B"/>
    <w:rsid w:val="00F129F4"/>
    <w:rsid w:val="00F63572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center"/>
      <w:outlineLvl w:val="0"/>
    </w:pPr>
    <w:rPr>
      <w:rFonts w:ascii="CG Times (PCL6)" w:hAnsi="CG Times (PCL6)"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both"/>
      <w:outlineLvl w:val="1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C3B"/>
    <w:rPr>
      <w:rFonts w:ascii="Tahoma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center"/>
      <w:outlineLvl w:val="0"/>
    </w:pPr>
    <w:rPr>
      <w:rFonts w:ascii="CG Times (PCL6)" w:hAnsi="CG Times (PCL6)"/>
      <w:spacing w:val="-3"/>
      <w:u w:val="single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720"/>
        <w:tab w:val="left" w:pos="1440"/>
      </w:tabs>
      <w:suppressAutoHyphens/>
      <w:jc w:val="both"/>
      <w:outlineLvl w:val="1"/>
    </w:pPr>
    <w:rPr>
      <w:rFonts w:ascii="CG Times (PCL6)" w:hAnsi="CG Times (PCL6)"/>
      <w:spacing w:val="-3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  <w:tab w:val="left" w:pos="1440"/>
      </w:tabs>
      <w:suppressAutoHyphens/>
      <w:jc w:val="both"/>
    </w:pPr>
    <w:rPr>
      <w:rFonts w:ascii="CG Times (PCL6)" w:hAnsi="CG Times (PCL6)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7C3B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Alaska Court System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Christine Johnson</dc:creator>
  <cp:keywords> </cp:keywords>
  <cp:lastModifiedBy>Michael Merrington</cp:lastModifiedBy>
  <cp:revision>3</cp:revision>
  <cp:lastPrinted>2015-12-22T21:31:00Z</cp:lastPrinted>
  <dcterms:created xsi:type="dcterms:W3CDTF">2017-04-04T18:51:00Z</dcterms:created>
  <dcterms:modified xsi:type="dcterms:W3CDTF">2017-04-04T18:51:00Z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ABAAVOAfoSrQoywK/sH0Ey/9uSasgNgvRj5rGoWrStbglrfcRpPQu4mzwVzJgeph+XOl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4AAAyjQjm0EOGgJA6qce9Vt/9s8StNiZamPkmpQtx+dnBHqHWQKwtfu4ww==</vt:lpwstr>
  </property>
</Properties>
</file>