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84" w:rsidRPr="00D91E9D" w:rsidRDefault="007F6F84" w:rsidP="006833EF">
      <w:pPr>
        <w:spacing w:after="0" w:line="240" w:lineRule="auto"/>
        <w:ind w:left="1440" w:hanging="1440"/>
        <w:jc w:val="both"/>
        <w:rPr>
          <w:rFonts w:ascii="Bookman Old Style" w:eastAsia="Times New Roman" w:hAnsi="Bookman Old Style" w:cs="Times New Roman"/>
          <w:b/>
          <w:sz w:val="26"/>
          <w:szCs w:val="26"/>
        </w:rPr>
      </w:pPr>
      <w:bookmarkStart w:id="0" w:name="_GoBack"/>
      <w:bookmarkEnd w:id="0"/>
      <w:r w:rsidRPr="00D91E9D">
        <w:rPr>
          <w:rFonts w:ascii="Bookman Old Style" w:eastAsia="Times New Roman" w:hAnsi="Bookman Old Style" w:cs="Times New Roman"/>
          <w:b/>
          <w:sz w:val="26"/>
          <w:szCs w:val="26"/>
        </w:rPr>
        <w:t>23.05</w:t>
      </w:r>
      <w:r w:rsidR="00626B68" w:rsidRPr="00D91E9D">
        <w:rPr>
          <w:rFonts w:ascii="Bookman Old Style" w:eastAsia="Times New Roman" w:hAnsi="Bookman Old Style" w:cs="Times New Roman"/>
          <w:b/>
          <w:sz w:val="26"/>
          <w:szCs w:val="26"/>
        </w:rPr>
        <w:tab/>
      </w:r>
      <w:r w:rsidRPr="00D91E9D">
        <w:rPr>
          <w:rFonts w:ascii="Bookman Old Style" w:eastAsia="Times New Roman" w:hAnsi="Bookman Old Style" w:cs="Times New Roman"/>
          <w:b/>
          <w:sz w:val="26"/>
          <w:szCs w:val="26"/>
        </w:rPr>
        <w:t xml:space="preserve">EMPLOYER LIABILITY – INDEPENDENT CONTRACTOR – RETAINED CONTROL </w:t>
      </w:r>
    </w:p>
    <w:p w:rsidR="007F6F84" w:rsidRPr="007F6F84" w:rsidRDefault="007F6F84" w:rsidP="006833EF">
      <w:pPr>
        <w:spacing w:after="0" w:line="360" w:lineRule="auto"/>
        <w:ind w:left="720" w:hanging="720"/>
        <w:rPr>
          <w:rFonts w:ascii="Bookman Old Style" w:eastAsia="Times New Roman" w:hAnsi="Bookman Old Style" w:cs="Times New Roman"/>
          <w:sz w:val="24"/>
          <w:szCs w:val="24"/>
        </w:rPr>
      </w:pPr>
    </w:p>
    <w:p w:rsidR="007F6F84" w:rsidRPr="004905BC" w:rsidRDefault="007F6F84" w:rsidP="007F6F84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7F6F84">
        <w:rPr>
          <w:rFonts w:ascii="Bookman Old Style" w:eastAsia="Times New Roman" w:hAnsi="Bookman Old Style" w:cs="Times New Roman"/>
          <w:sz w:val="24"/>
          <w:szCs w:val="24"/>
        </w:rPr>
        <w:t>[Employer] hired [</w:t>
      </w:r>
      <w:r w:rsidR="00B30933">
        <w:rPr>
          <w:rFonts w:ascii="Bookman Old Style" w:eastAsia="Times New Roman" w:hAnsi="Bookman Old Style" w:cs="Times New Roman"/>
          <w:sz w:val="24"/>
          <w:szCs w:val="24"/>
        </w:rPr>
        <w:t xml:space="preserve">independent </w:t>
      </w:r>
      <w:r w:rsidRPr="007F6F84">
        <w:rPr>
          <w:rFonts w:ascii="Bookman Old Style" w:eastAsia="Times New Roman" w:hAnsi="Bookman Old Style" w:cs="Times New Roman"/>
          <w:sz w:val="24"/>
          <w:szCs w:val="24"/>
        </w:rPr>
        <w:t>contractor] to perform work.  Plaintiff claims that [</w:t>
      </w:r>
      <w:r w:rsidR="003500E0" w:rsidRPr="004905BC">
        <w:rPr>
          <w:rFonts w:ascii="Bookman Old Style" w:eastAsia="Times New Roman" w:hAnsi="Bookman Old Style" w:cs="Times New Roman"/>
          <w:sz w:val="24"/>
          <w:szCs w:val="24"/>
        </w:rPr>
        <w:t>he</w:t>
      </w:r>
      <w:proofErr w:type="gramStart"/>
      <w:r w:rsidR="003500E0" w:rsidRPr="004905BC">
        <w:rPr>
          <w:rFonts w:ascii="Bookman Old Style" w:eastAsia="Times New Roman" w:hAnsi="Bookman Old Style" w:cs="Times New Roman"/>
          <w:sz w:val="24"/>
          <w:szCs w:val="24"/>
        </w:rPr>
        <w:t>][</w:t>
      </w:r>
      <w:proofErr w:type="gramEnd"/>
      <w:r w:rsidRPr="007F6F84">
        <w:rPr>
          <w:rFonts w:ascii="Bookman Old Style" w:eastAsia="Times New Roman" w:hAnsi="Bookman Old Style" w:cs="Times New Roman"/>
          <w:sz w:val="24"/>
          <w:szCs w:val="24"/>
        </w:rPr>
        <w:t>she</w:t>
      </w:r>
      <w:r w:rsidR="003500E0" w:rsidRPr="004905BC">
        <w:rPr>
          <w:rFonts w:ascii="Bookman Old Style" w:eastAsia="Times New Roman" w:hAnsi="Bookman Old Style" w:cs="Times New Roman"/>
          <w:sz w:val="24"/>
          <w:szCs w:val="24"/>
        </w:rPr>
        <w:t>][</w:t>
      </w:r>
      <w:r w:rsidR="00B30933">
        <w:rPr>
          <w:rFonts w:ascii="Bookman Old Style" w:eastAsia="Times New Roman" w:hAnsi="Bookman Old Style" w:cs="Times New Roman"/>
          <w:sz w:val="24"/>
          <w:szCs w:val="24"/>
        </w:rPr>
        <w:t>it] was harmed by [employer</w:t>
      </w:r>
      <w:r w:rsidRPr="007F6F84">
        <w:rPr>
          <w:rFonts w:ascii="Bookman Old Style" w:eastAsia="Times New Roman" w:hAnsi="Bookman Old Style" w:cs="Times New Roman"/>
          <w:sz w:val="24"/>
          <w:szCs w:val="24"/>
        </w:rPr>
        <w:t>]</w:t>
      </w:r>
      <w:r w:rsidR="00B30933">
        <w:rPr>
          <w:rFonts w:ascii="Bookman Old Style" w:eastAsia="Times New Roman" w:hAnsi="Bookman Old Style" w:cs="Times New Roman"/>
          <w:sz w:val="24"/>
          <w:szCs w:val="24"/>
        </w:rPr>
        <w:t>’s</w:t>
      </w:r>
      <w:r w:rsidRPr="007F6F84">
        <w:rPr>
          <w:rFonts w:ascii="Bookman Old Style" w:eastAsia="Times New Roman" w:hAnsi="Bookman Old Style" w:cs="Times New Roman"/>
          <w:sz w:val="24"/>
          <w:szCs w:val="24"/>
        </w:rPr>
        <w:t xml:space="preserve"> negligence in exerc</w:t>
      </w:r>
      <w:r w:rsidR="00B30933">
        <w:rPr>
          <w:rFonts w:ascii="Bookman Old Style" w:eastAsia="Times New Roman" w:hAnsi="Bookman Old Style" w:cs="Times New Roman"/>
          <w:sz w:val="24"/>
          <w:szCs w:val="24"/>
        </w:rPr>
        <w:t>ising control over [independent contractor</w:t>
      </w:r>
      <w:r w:rsidRPr="007F6F84">
        <w:rPr>
          <w:rFonts w:ascii="Bookman Old Style" w:eastAsia="Times New Roman" w:hAnsi="Bookman Old Style" w:cs="Times New Roman"/>
          <w:sz w:val="24"/>
          <w:szCs w:val="24"/>
        </w:rPr>
        <w:t>]</w:t>
      </w:r>
      <w:r w:rsidR="00B30933">
        <w:rPr>
          <w:rFonts w:ascii="Bookman Old Style" w:eastAsia="Times New Roman" w:hAnsi="Bookman Old Style" w:cs="Times New Roman"/>
          <w:sz w:val="24"/>
          <w:szCs w:val="24"/>
        </w:rPr>
        <w:t>’s</w:t>
      </w:r>
      <w:r w:rsidRPr="007F6F84">
        <w:rPr>
          <w:rFonts w:ascii="Bookman Old Style" w:eastAsia="Times New Roman" w:hAnsi="Bookman Old Style" w:cs="Times New Roman"/>
          <w:sz w:val="24"/>
          <w:szCs w:val="24"/>
        </w:rPr>
        <w:t xml:space="preserve"> performance of the work.  </w:t>
      </w:r>
    </w:p>
    <w:p w:rsidR="007F6F84" w:rsidRPr="007F6F84" w:rsidRDefault="007F6F84" w:rsidP="007F6F84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7F6F84" w:rsidRPr="004905BC" w:rsidRDefault="007F6F84" w:rsidP="007F6F84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7F6F84">
        <w:rPr>
          <w:rFonts w:ascii="Bookman Old Style" w:eastAsia="Times New Roman" w:hAnsi="Bookman Old Style" w:cs="Times New Roman"/>
          <w:sz w:val="24"/>
          <w:szCs w:val="24"/>
        </w:rPr>
        <w:t>In order to find that the plaintiff is entitled to recover on this claim, you must find that it is more likely true than not true that:</w:t>
      </w:r>
    </w:p>
    <w:p w:rsidR="007F6F84" w:rsidRPr="007F6F84" w:rsidRDefault="007F6F84" w:rsidP="007F6F84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7F6F84" w:rsidRPr="004905BC" w:rsidRDefault="007F6F84" w:rsidP="00626B6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4905BC">
        <w:rPr>
          <w:rFonts w:ascii="Bookman Old Style" w:eastAsia="Times New Roman" w:hAnsi="Bookman Old Style" w:cs="Times New Roman"/>
          <w:sz w:val="24"/>
          <w:szCs w:val="24"/>
        </w:rPr>
        <w:t xml:space="preserve"> [</w:t>
      </w:r>
      <w:proofErr w:type="gramStart"/>
      <w:r w:rsidRPr="004905BC">
        <w:rPr>
          <w:rFonts w:ascii="Bookman Old Style" w:eastAsia="Times New Roman" w:hAnsi="Bookman Old Style" w:cs="Times New Roman"/>
          <w:sz w:val="24"/>
          <w:szCs w:val="24"/>
        </w:rPr>
        <w:t>employer</w:t>
      </w:r>
      <w:proofErr w:type="gramEnd"/>
      <w:r w:rsidRPr="004905BC">
        <w:rPr>
          <w:rFonts w:ascii="Bookman Old Style" w:eastAsia="Times New Roman" w:hAnsi="Bookman Old Style" w:cs="Times New Roman"/>
          <w:sz w:val="24"/>
          <w:szCs w:val="24"/>
        </w:rPr>
        <w:t>] had the right to control</w:t>
      </w:r>
      <w:r w:rsidR="00B62432">
        <w:rPr>
          <w:rFonts w:ascii="Bookman Old Style" w:eastAsia="Times New Roman" w:hAnsi="Bookman Old Style" w:cs="Times New Roman"/>
          <w:sz w:val="24"/>
          <w:szCs w:val="24"/>
        </w:rPr>
        <w:t xml:space="preserve"> or exercised control over</w:t>
      </w:r>
      <w:r w:rsidRPr="004905BC">
        <w:rPr>
          <w:rFonts w:ascii="Bookman Old Style" w:eastAsia="Times New Roman" w:hAnsi="Bookman Old Style" w:cs="Times New Roman"/>
          <w:sz w:val="24"/>
          <w:szCs w:val="24"/>
        </w:rPr>
        <w:t xml:space="preserve"> the manner in which [independent contractor] </w:t>
      </w:r>
      <w:r w:rsidR="00B62432">
        <w:rPr>
          <w:rFonts w:ascii="Bookman Old Style" w:eastAsia="Times New Roman" w:hAnsi="Bookman Old Style" w:cs="Times New Roman"/>
          <w:sz w:val="24"/>
          <w:szCs w:val="24"/>
        </w:rPr>
        <w:t>performed t</w:t>
      </w:r>
      <w:r w:rsidRPr="004905BC">
        <w:rPr>
          <w:rFonts w:ascii="Bookman Old Style" w:eastAsia="Times New Roman" w:hAnsi="Bookman Old Style" w:cs="Times New Roman"/>
          <w:sz w:val="24"/>
          <w:szCs w:val="24"/>
        </w:rPr>
        <w:t>he work, and [</w:t>
      </w:r>
      <w:r w:rsidR="00B30933">
        <w:rPr>
          <w:rFonts w:ascii="Bookman Old Style" w:eastAsia="Times New Roman" w:hAnsi="Bookman Old Style" w:cs="Times New Roman"/>
          <w:sz w:val="24"/>
          <w:szCs w:val="24"/>
        </w:rPr>
        <w:t xml:space="preserve">independent </w:t>
      </w:r>
      <w:r w:rsidRPr="004905BC">
        <w:rPr>
          <w:rFonts w:ascii="Bookman Old Style" w:eastAsia="Times New Roman" w:hAnsi="Bookman Old Style" w:cs="Times New Roman"/>
          <w:sz w:val="24"/>
          <w:szCs w:val="24"/>
        </w:rPr>
        <w:t>cont</w:t>
      </w:r>
      <w:r w:rsidR="003500E0" w:rsidRPr="004905BC">
        <w:rPr>
          <w:rFonts w:ascii="Bookman Old Style" w:eastAsia="Times New Roman" w:hAnsi="Bookman Old Style" w:cs="Times New Roman"/>
          <w:sz w:val="24"/>
          <w:szCs w:val="24"/>
        </w:rPr>
        <w:t xml:space="preserve">ractor] was not free to do </w:t>
      </w:r>
      <w:r w:rsidR="00B62432">
        <w:rPr>
          <w:rFonts w:ascii="Bookman Old Style" w:eastAsia="Times New Roman" w:hAnsi="Bookman Old Style" w:cs="Times New Roman"/>
          <w:sz w:val="24"/>
          <w:szCs w:val="24"/>
        </w:rPr>
        <w:t>the</w:t>
      </w:r>
      <w:r w:rsidR="003500E0" w:rsidRPr="004905BC">
        <w:rPr>
          <w:rFonts w:ascii="Bookman Old Style" w:eastAsia="Times New Roman" w:hAnsi="Bookman Old Style" w:cs="Times New Roman"/>
          <w:sz w:val="24"/>
          <w:szCs w:val="24"/>
        </w:rPr>
        <w:t xml:space="preserve"> work in [his][her][</w:t>
      </w:r>
      <w:r w:rsidRPr="004905BC">
        <w:rPr>
          <w:rFonts w:ascii="Bookman Old Style" w:eastAsia="Times New Roman" w:hAnsi="Bookman Old Style" w:cs="Times New Roman"/>
          <w:sz w:val="24"/>
          <w:szCs w:val="24"/>
        </w:rPr>
        <w:t>its] own way.</w:t>
      </w:r>
    </w:p>
    <w:p w:rsidR="00071B60" w:rsidRPr="004905BC" w:rsidRDefault="00071B60" w:rsidP="00071B60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7F6F84" w:rsidRPr="004905BC" w:rsidRDefault="007F6F84" w:rsidP="00626B6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4905BC">
        <w:rPr>
          <w:rFonts w:ascii="Bookman Old Style" w:eastAsia="Times New Roman" w:hAnsi="Bookman Old Style" w:cs="Times New Roman"/>
          <w:sz w:val="24"/>
          <w:szCs w:val="24"/>
        </w:rPr>
        <w:t xml:space="preserve">[employer] was negligent in </w:t>
      </w:r>
      <w:r w:rsidR="00B62432">
        <w:rPr>
          <w:rFonts w:ascii="Bookman Old Style" w:eastAsia="Times New Roman" w:hAnsi="Bookman Old Style" w:cs="Times New Roman"/>
          <w:sz w:val="24"/>
          <w:szCs w:val="24"/>
        </w:rPr>
        <w:t>[</w:t>
      </w:r>
      <w:r w:rsidRPr="004905BC">
        <w:rPr>
          <w:rFonts w:ascii="Bookman Old Style" w:eastAsia="Times New Roman" w:hAnsi="Bookman Old Style" w:cs="Times New Roman"/>
          <w:sz w:val="24"/>
          <w:szCs w:val="24"/>
        </w:rPr>
        <w:t>exercising</w:t>
      </w:r>
      <w:r w:rsidR="00B62432">
        <w:rPr>
          <w:rFonts w:ascii="Bookman Old Style" w:eastAsia="Times New Roman" w:hAnsi="Bookman Old Style" w:cs="Times New Roman"/>
          <w:sz w:val="24"/>
          <w:szCs w:val="24"/>
        </w:rPr>
        <w:t>] [failing to exercise]</w:t>
      </w:r>
      <w:r w:rsidRPr="004905BC">
        <w:rPr>
          <w:rFonts w:ascii="Bookman Old Style" w:eastAsia="Times New Roman" w:hAnsi="Bookman Old Style" w:cs="Times New Roman"/>
          <w:sz w:val="24"/>
          <w:szCs w:val="24"/>
        </w:rPr>
        <w:t xml:space="preserve"> control over [independent contractor]’s performance of the work; and </w:t>
      </w:r>
    </w:p>
    <w:p w:rsidR="00071B60" w:rsidRPr="004905BC" w:rsidRDefault="00071B60" w:rsidP="00071B60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7F6F84" w:rsidRPr="004905BC" w:rsidRDefault="00B30933" w:rsidP="00626B6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[</w:t>
      </w: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employer</w:t>
      </w:r>
      <w:proofErr w:type="gramEnd"/>
      <w:r w:rsidR="007F6F84" w:rsidRPr="004905BC">
        <w:rPr>
          <w:rFonts w:ascii="Bookman Old Style" w:eastAsia="Times New Roman" w:hAnsi="Bookman Old Style" w:cs="Times New Roman"/>
          <w:sz w:val="24"/>
          <w:szCs w:val="24"/>
        </w:rPr>
        <w:t>]</w:t>
      </w:r>
      <w:r>
        <w:rPr>
          <w:rFonts w:ascii="Bookman Old Style" w:eastAsia="Times New Roman" w:hAnsi="Bookman Old Style" w:cs="Times New Roman"/>
          <w:sz w:val="24"/>
          <w:szCs w:val="24"/>
        </w:rPr>
        <w:t>’s</w:t>
      </w:r>
      <w:r w:rsidR="007F6F84" w:rsidRPr="004905BC">
        <w:rPr>
          <w:rFonts w:ascii="Bookman Old Style" w:eastAsia="Times New Roman" w:hAnsi="Bookman Old Style" w:cs="Times New Roman"/>
          <w:sz w:val="24"/>
          <w:szCs w:val="24"/>
        </w:rPr>
        <w:t xml:space="preserve"> negligence was a substantial factor in causing plaintiff’s harm.</w:t>
      </w:r>
    </w:p>
    <w:p w:rsidR="007F6F84" w:rsidRPr="007F6F84" w:rsidRDefault="007F6F84" w:rsidP="00964707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964707" w:rsidRDefault="00964707" w:rsidP="0096470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7F6F84" w:rsidRPr="004905BC" w:rsidRDefault="00964707" w:rsidP="0096470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Use Note</w:t>
      </w:r>
    </w:p>
    <w:p w:rsidR="00071B60" w:rsidRPr="007F6F84" w:rsidRDefault="00071B60" w:rsidP="0096470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7F6F84" w:rsidRPr="004905BC" w:rsidRDefault="007F6F84" w:rsidP="0096470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7F6F84">
        <w:rPr>
          <w:rFonts w:ascii="Bookman Old Style" w:eastAsia="Times New Roman" w:hAnsi="Bookman Old Style" w:cs="Times New Roman"/>
          <w:sz w:val="24"/>
          <w:szCs w:val="24"/>
        </w:rPr>
        <w:t>This instruction should be given when the plaintiff claims that the employer of an independent contractor is liable under a retained control theory.  Instructio</w:t>
      </w:r>
      <w:r w:rsidR="00B30933">
        <w:rPr>
          <w:rFonts w:ascii="Bookman Old Style" w:eastAsia="Times New Roman" w:hAnsi="Bookman Old Style" w:cs="Times New Roman"/>
          <w:sz w:val="24"/>
          <w:szCs w:val="24"/>
        </w:rPr>
        <w:t>n 3.03A (Negligence) and 3.07 (Substantial F</w:t>
      </w:r>
      <w:r w:rsidRPr="007F6F84">
        <w:rPr>
          <w:rFonts w:ascii="Bookman Old Style" w:eastAsia="Times New Roman" w:hAnsi="Bookman Old Style" w:cs="Times New Roman"/>
          <w:sz w:val="24"/>
          <w:szCs w:val="24"/>
        </w:rPr>
        <w:t>actor) must be given along with this instruction.</w:t>
      </w:r>
    </w:p>
    <w:p w:rsidR="00071B60" w:rsidRPr="004905BC" w:rsidRDefault="00071B60" w:rsidP="0096470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071B60" w:rsidRPr="007F6F84" w:rsidRDefault="00071B60" w:rsidP="0096470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7F6F84" w:rsidRDefault="00964707" w:rsidP="0096470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Comment</w:t>
      </w:r>
    </w:p>
    <w:p w:rsidR="00964707" w:rsidRPr="007F6F84" w:rsidRDefault="00964707" w:rsidP="0096470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7F6F84" w:rsidRDefault="007F6F84" w:rsidP="0096470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7F6F84">
        <w:rPr>
          <w:rFonts w:ascii="Bookman Old Style" w:eastAsia="Times New Roman" w:hAnsi="Bookman Old Style" w:cs="Times New Roman"/>
          <w:sz w:val="24"/>
          <w:szCs w:val="24"/>
        </w:rPr>
        <w:t xml:space="preserve">Employers of independent contractors who retain the right to control the independent contractor’s work are liable for negligence in their exercise of their retained control.  </w:t>
      </w:r>
      <w:r w:rsidRPr="007F6F84">
        <w:rPr>
          <w:rFonts w:ascii="Bookman Old Style" w:eastAsia="Times New Roman" w:hAnsi="Bookman Old Style" w:cs="Times New Roman"/>
          <w:i/>
          <w:sz w:val="24"/>
          <w:szCs w:val="24"/>
        </w:rPr>
        <w:t>See generally Anderson v. PPCT Management Systems, Inc.</w:t>
      </w:r>
      <w:r w:rsidRPr="007F6F84">
        <w:rPr>
          <w:rFonts w:ascii="Bookman Old Style" w:eastAsia="Times New Roman" w:hAnsi="Bookman Old Style" w:cs="Times New Roman"/>
          <w:sz w:val="24"/>
          <w:szCs w:val="24"/>
        </w:rPr>
        <w:t xml:space="preserve">, 145 P.3d 503, 510 (Alaska 2006) (summarizing Alaska cases).  </w:t>
      </w:r>
      <w:r w:rsidRPr="007F6F84">
        <w:rPr>
          <w:rFonts w:ascii="Bookman Old Style" w:eastAsia="Times New Roman" w:hAnsi="Bookman Old Style" w:cs="Times New Roman"/>
          <w:i/>
          <w:sz w:val="24"/>
          <w:szCs w:val="24"/>
        </w:rPr>
        <w:t>See also</w:t>
      </w:r>
      <w:r w:rsidRPr="007F6F84">
        <w:rPr>
          <w:rFonts w:ascii="Bookman Old Style" w:eastAsia="Times New Roman" w:hAnsi="Bookman Old Style" w:cs="Times New Roman"/>
          <w:sz w:val="24"/>
          <w:szCs w:val="24"/>
        </w:rPr>
        <w:t xml:space="preserve"> Restatement (Second) of Torts </w:t>
      </w:r>
      <w:r w:rsidRPr="007F6F84">
        <w:rPr>
          <w:rFonts w:ascii="Bookman Old Style" w:eastAsia="Times New Roman" w:hAnsi="Bookman Old Style" w:cs="Calibri"/>
          <w:sz w:val="24"/>
          <w:szCs w:val="24"/>
        </w:rPr>
        <w:t>§ </w:t>
      </w:r>
      <w:r w:rsidRPr="007F6F84">
        <w:rPr>
          <w:rFonts w:ascii="Bookman Old Style" w:eastAsia="Times New Roman" w:hAnsi="Bookman Old Style" w:cs="Times New Roman"/>
          <w:sz w:val="24"/>
          <w:szCs w:val="24"/>
        </w:rPr>
        <w:t xml:space="preserve">414.  This is a direct liability theory based on </w:t>
      </w:r>
      <w:r w:rsidRPr="007F6F84">
        <w:rPr>
          <w:rFonts w:ascii="Bookman Old Style" w:eastAsia="Times New Roman" w:hAnsi="Bookman Old Style" w:cs="Times New Roman"/>
          <w:sz w:val="24"/>
          <w:szCs w:val="24"/>
        </w:rPr>
        <w:lastRenderedPageBreak/>
        <w:t xml:space="preserve">the employer’s negligence, not a vicarious liability theory.  </w:t>
      </w:r>
      <w:r w:rsidRPr="007F6F84">
        <w:rPr>
          <w:rFonts w:ascii="Bookman Old Style" w:eastAsia="Times New Roman" w:hAnsi="Bookman Old Style" w:cs="Times New Roman"/>
          <w:i/>
          <w:sz w:val="24"/>
          <w:szCs w:val="24"/>
        </w:rPr>
        <w:t xml:space="preserve">Anderson, </w:t>
      </w:r>
      <w:proofErr w:type="gramStart"/>
      <w:r w:rsidRPr="007F6F84">
        <w:rPr>
          <w:rFonts w:ascii="Bookman Old Style" w:eastAsia="Times New Roman" w:hAnsi="Bookman Old Style" w:cs="Times New Roman"/>
          <w:sz w:val="24"/>
          <w:szCs w:val="24"/>
        </w:rPr>
        <w:t>145 P.3d at 510</w:t>
      </w:r>
      <w:proofErr w:type="gramEnd"/>
      <w:r w:rsidRPr="007F6F84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AE3B2D" w:rsidRDefault="00AE3B2D" w:rsidP="0096470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AE3B2D" w:rsidRPr="006B3566" w:rsidRDefault="00AE3B2D" w:rsidP="0096470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The employer’s right of control can be established by reference to provisions of the contract between employer and contractor, or by the employer’s actual exercise of control. </w:t>
      </w:r>
      <w:proofErr w:type="gramStart"/>
      <w:r>
        <w:rPr>
          <w:rFonts w:ascii="Bookman Old Style" w:eastAsia="Times New Roman" w:hAnsi="Bookman Old Style" w:cs="Times New Roman"/>
          <w:i/>
          <w:sz w:val="24"/>
          <w:szCs w:val="24"/>
        </w:rPr>
        <w:t>Martinson v. ARCO Alaska, Inc.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, 989 P.2d 733, 736 (Alaska 1999); </w:t>
      </w:r>
      <w:proofErr w:type="spellStart"/>
      <w:r>
        <w:rPr>
          <w:rFonts w:ascii="Bookman Old Style" w:eastAsia="Times New Roman" w:hAnsi="Bookman Old Style" w:cs="Times New Roman"/>
          <w:i/>
          <w:sz w:val="24"/>
          <w:szCs w:val="24"/>
        </w:rPr>
        <w:t>Dahle</w:t>
      </w:r>
      <w:proofErr w:type="spellEnd"/>
      <w:r>
        <w:rPr>
          <w:rFonts w:ascii="Bookman Old Style" w:eastAsia="Times New Roman" w:hAnsi="Bookman Old Style" w:cs="Times New Roman"/>
          <w:i/>
          <w:sz w:val="24"/>
          <w:szCs w:val="24"/>
        </w:rPr>
        <w:t xml:space="preserve"> v. Atlantic </w:t>
      </w:r>
      <w:r w:rsidR="006B3566">
        <w:rPr>
          <w:rFonts w:ascii="Bookman Old Style" w:eastAsia="Times New Roman" w:hAnsi="Bookman Old Style" w:cs="Times New Roman"/>
          <w:i/>
          <w:sz w:val="24"/>
          <w:szCs w:val="24"/>
        </w:rPr>
        <w:t>Richfield Co.</w:t>
      </w:r>
      <w:r w:rsidR="006B3566">
        <w:rPr>
          <w:rFonts w:ascii="Bookman Old Style" w:eastAsia="Times New Roman" w:hAnsi="Bookman Old Style" w:cs="Times New Roman"/>
          <w:sz w:val="24"/>
          <w:szCs w:val="24"/>
        </w:rPr>
        <w:t>, 725 P.2d 1069, 1072 (Alaska 1986).</w:t>
      </w:r>
      <w:proofErr w:type="gramEnd"/>
    </w:p>
    <w:p w:rsidR="004B4545" w:rsidRDefault="004B4545" w:rsidP="0096470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sectPr w:rsidR="004B454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707" w:rsidRDefault="00964707" w:rsidP="00964707">
      <w:pPr>
        <w:spacing w:after="0" w:line="240" w:lineRule="auto"/>
      </w:pPr>
      <w:r>
        <w:separator/>
      </w:r>
    </w:p>
  </w:endnote>
  <w:endnote w:type="continuationSeparator" w:id="0">
    <w:p w:rsidR="00964707" w:rsidRDefault="00964707" w:rsidP="00964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707" w:rsidRPr="00016A5F" w:rsidRDefault="00CB6283">
    <w:pPr>
      <w:pStyle w:val="Footer"/>
      <w:rPr>
        <w:rFonts w:ascii="Bookman Old Style" w:hAnsi="Bookman Old Style"/>
      </w:rPr>
    </w:pPr>
    <w:r>
      <w:rPr>
        <w:rFonts w:ascii="Bookman Old Style" w:hAnsi="Bookman Old Style"/>
      </w:rPr>
      <w:t>2015</w:t>
    </w:r>
    <w:r w:rsidR="0031633F">
      <w:rPr>
        <w:rFonts w:ascii="Bookman Old Style" w:hAnsi="Bookman Old Style"/>
      </w:rPr>
      <w:tab/>
    </w:r>
    <w:r w:rsidR="0031633F">
      <w:rPr>
        <w:rFonts w:ascii="Bookman Old Style" w:hAnsi="Bookman Old Style"/>
      </w:rPr>
      <w:tab/>
      <w:t xml:space="preserve">23.05 - </w:t>
    </w:r>
    <w:r w:rsidR="0031633F" w:rsidRPr="0031633F">
      <w:rPr>
        <w:rFonts w:ascii="Bookman Old Style" w:hAnsi="Bookman Old Style"/>
      </w:rPr>
      <w:t xml:space="preserve">Page </w:t>
    </w:r>
    <w:r w:rsidR="0031633F" w:rsidRPr="0031633F">
      <w:rPr>
        <w:rFonts w:ascii="Bookman Old Style" w:hAnsi="Bookman Old Style"/>
      </w:rPr>
      <w:fldChar w:fldCharType="begin"/>
    </w:r>
    <w:r w:rsidR="0031633F" w:rsidRPr="0031633F">
      <w:rPr>
        <w:rFonts w:ascii="Bookman Old Style" w:hAnsi="Bookman Old Style"/>
      </w:rPr>
      <w:instrText xml:space="preserve"> PAGE  \* Arabic  \* MERGEFORMAT </w:instrText>
    </w:r>
    <w:r w:rsidR="0031633F" w:rsidRPr="0031633F">
      <w:rPr>
        <w:rFonts w:ascii="Bookman Old Style" w:hAnsi="Bookman Old Style"/>
      </w:rPr>
      <w:fldChar w:fldCharType="separate"/>
    </w:r>
    <w:r w:rsidR="0031633F">
      <w:rPr>
        <w:rFonts w:ascii="Bookman Old Style" w:hAnsi="Bookman Old Style"/>
        <w:noProof/>
      </w:rPr>
      <w:t>1</w:t>
    </w:r>
    <w:r w:rsidR="0031633F" w:rsidRPr="0031633F">
      <w:rPr>
        <w:rFonts w:ascii="Bookman Old Style" w:hAnsi="Bookman Old Style"/>
      </w:rPr>
      <w:fldChar w:fldCharType="end"/>
    </w:r>
    <w:r w:rsidR="0031633F" w:rsidRPr="0031633F">
      <w:rPr>
        <w:rFonts w:ascii="Bookman Old Style" w:hAnsi="Bookman Old Style"/>
      </w:rPr>
      <w:t xml:space="preserve"> of </w:t>
    </w:r>
    <w:r w:rsidR="0031633F" w:rsidRPr="0031633F">
      <w:rPr>
        <w:rFonts w:ascii="Bookman Old Style" w:hAnsi="Bookman Old Style"/>
      </w:rPr>
      <w:fldChar w:fldCharType="begin"/>
    </w:r>
    <w:r w:rsidR="0031633F" w:rsidRPr="0031633F">
      <w:rPr>
        <w:rFonts w:ascii="Bookman Old Style" w:hAnsi="Bookman Old Style"/>
      </w:rPr>
      <w:instrText xml:space="preserve"> NUMPAGES  \* Arabic  \* MERGEFORMAT </w:instrText>
    </w:r>
    <w:r w:rsidR="0031633F" w:rsidRPr="0031633F">
      <w:rPr>
        <w:rFonts w:ascii="Bookman Old Style" w:hAnsi="Bookman Old Style"/>
      </w:rPr>
      <w:fldChar w:fldCharType="separate"/>
    </w:r>
    <w:r w:rsidR="0031633F">
      <w:rPr>
        <w:rFonts w:ascii="Bookman Old Style" w:hAnsi="Bookman Old Style"/>
        <w:noProof/>
      </w:rPr>
      <w:t>2</w:t>
    </w:r>
    <w:r w:rsidR="0031633F" w:rsidRPr="0031633F">
      <w:rPr>
        <w:rFonts w:ascii="Bookman Old Style" w:hAnsi="Bookman Old Styl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707" w:rsidRDefault="00964707" w:rsidP="00964707">
      <w:pPr>
        <w:spacing w:after="0" w:line="240" w:lineRule="auto"/>
      </w:pPr>
      <w:r>
        <w:separator/>
      </w:r>
    </w:p>
  </w:footnote>
  <w:footnote w:type="continuationSeparator" w:id="0">
    <w:p w:rsidR="00964707" w:rsidRDefault="00964707" w:rsidP="00964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92E02"/>
    <w:multiLevelType w:val="hybridMultilevel"/>
    <w:tmpl w:val="7A522DC4"/>
    <w:lvl w:ilvl="0" w:tplc="DF625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82C3A"/>
    <w:multiLevelType w:val="hybridMultilevel"/>
    <w:tmpl w:val="9528AFA2"/>
    <w:lvl w:ilvl="0" w:tplc="DF625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84"/>
    <w:rsid w:val="00016A5F"/>
    <w:rsid w:val="00071B60"/>
    <w:rsid w:val="002600DE"/>
    <w:rsid w:val="0031633F"/>
    <w:rsid w:val="003500E0"/>
    <w:rsid w:val="004905BC"/>
    <w:rsid w:val="004B4545"/>
    <w:rsid w:val="00626B68"/>
    <w:rsid w:val="006833EF"/>
    <w:rsid w:val="006B3566"/>
    <w:rsid w:val="007F6F84"/>
    <w:rsid w:val="008178DB"/>
    <w:rsid w:val="00880844"/>
    <w:rsid w:val="00964707"/>
    <w:rsid w:val="00AB20A8"/>
    <w:rsid w:val="00AD694C"/>
    <w:rsid w:val="00AE3B2D"/>
    <w:rsid w:val="00AE40FE"/>
    <w:rsid w:val="00B30933"/>
    <w:rsid w:val="00B62432"/>
    <w:rsid w:val="00C60AF8"/>
    <w:rsid w:val="00CB6283"/>
    <w:rsid w:val="00D14B59"/>
    <w:rsid w:val="00D9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B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B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4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707"/>
  </w:style>
  <w:style w:type="paragraph" w:styleId="Footer">
    <w:name w:val="footer"/>
    <w:basedOn w:val="Normal"/>
    <w:link w:val="FooterChar"/>
    <w:uiPriority w:val="99"/>
    <w:unhideWhenUsed/>
    <w:rsid w:val="00964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7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B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B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4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707"/>
  </w:style>
  <w:style w:type="paragraph" w:styleId="Footer">
    <w:name w:val="footer"/>
    <w:basedOn w:val="Normal"/>
    <w:link w:val="FooterChar"/>
    <w:uiPriority w:val="99"/>
    <w:unhideWhenUsed/>
    <w:rsid w:val="00964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AAE65-BBA5-4E1C-BE56-15924E2B5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Court System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Johnson</dc:creator>
  <cp:lastModifiedBy>Windows User</cp:lastModifiedBy>
  <cp:revision>9</cp:revision>
  <cp:lastPrinted>2015-09-30T21:40:00Z</cp:lastPrinted>
  <dcterms:created xsi:type="dcterms:W3CDTF">2014-12-10T20:06:00Z</dcterms:created>
  <dcterms:modified xsi:type="dcterms:W3CDTF">2015-12-29T21:48:00Z</dcterms:modified>
</cp:coreProperties>
</file>