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6F81">
      <w:pPr>
        <w:widowControl w:val="0"/>
        <w:ind w:left="1440" w:hanging="1440"/>
        <w:jc w:val="both"/>
        <w:rPr>
          <w:rFonts w:ascii="Bookman Old Style" w:hAnsi="Bookman Old Style"/>
          <w:b/>
          <w:snapToGrid w:val="0"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napToGrid w:val="0"/>
          <w:sz w:val="26"/>
        </w:rPr>
        <w:t>26.02</w:t>
      </w:r>
      <w:r>
        <w:rPr>
          <w:rFonts w:ascii="Bookman Old Style" w:hAnsi="Bookman Old Style"/>
          <w:b/>
          <w:snapToGrid w:val="0"/>
          <w:sz w:val="26"/>
        </w:rPr>
        <w:tab/>
        <w:t>IDENTIFICATION OF THE PARTIES (MAKER, PROPONENT, CONTESTANT)</w:t>
      </w: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D6F81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>
        <w:t>Three persons are involved in this dispute.</w:t>
      </w: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 xml:space="preserve">First, there is [name of testator], who made the disputed will.  I will refer to [him] [her] as the Maker. </w:t>
      </w: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D6F81">
      <w:pPr>
        <w:pStyle w:val="BodyText"/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</w:tabs>
      </w:pPr>
      <w:r>
        <w:t>Second, there is [name of propone</w:t>
      </w:r>
      <w:r>
        <w:t>nt], who claims that the will is valid.  I will refer to [him] [her] as the Proponent.</w:t>
      </w: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Third, there is [name of contestant], who claims that the will is not valid.  I will refer to [him] [her] as the Contestant.</w:t>
      </w: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In this case, the Contestant claims that t</w:t>
      </w:r>
      <w:r>
        <w:rPr>
          <w:rFonts w:ascii="Bookman Old Style" w:hAnsi="Bookman Old Style"/>
          <w:snapToGrid w:val="0"/>
          <w:sz w:val="26"/>
        </w:rPr>
        <w:t>he will is invalid because:</w:t>
      </w: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[The will was not signed and witnessed in the way that the law requires.]</w:t>
      </w: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[The Maker was not of sound mind at the time the will was signed.]</w:t>
      </w: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 xml:space="preserve">[The will was obtained through the undue influence of [name of alleged </w:t>
      </w:r>
      <w:proofErr w:type="spellStart"/>
      <w:r>
        <w:rPr>
          <w:rFonts w:ascii="Bookman Old Style" w:hAnsi="Bookman Old Style"/>
          <w:snapToGrid w:val="0"/>
          <w:sz w:val="26"/>
        </w:rPr>
        <w:t>influencer</w:t>
      </w:r>
      <w:proofErr w:type="spellEnd"/>
      <w:r>
        <w:rPr>
          <w:rFonts w:ascii="Bookman Old Style" w:hAnsi="Bookman Old Style"/>
          <w:snapToGrid w:val="0"/>
          <w:sz w:val="26"/>
        </w:rPr>
        <w:t>].]</w:t>
      </w: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[The will was obtained through the fraud of [name of alleged fraudulent actor].]</w:t>
      </w:r>
    </w:p>
    <w:p w:rsidR="00000000" w:rsidRDefault="006D6F81">
      <w:pPr>
        <w:widowControl w:val="0"/>
        <w:spacing w:line="408" w:lineRule="atLeast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D6F81">
      <w:pPr>
        <w:widowControl w:val="0"/>
        <w:jc w:val="center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  <w:u w:val="single"/>
        </w:rPr>
        <w:t>Use Note</w:t>
      </w:r>
    </w:p>
    <w:p w:rsidR="00000000" w:rsidRDefault="006D6F81">
      <w:pPr>
        <w:widowControl w:val="0"/>
        <w:jc w:val="both"/>
        <w:rPr>
          <w:rFonts w:ascii="Bookman Old Style" w:hAnsi="Bookman Old Style"/>
          <w:snapToGrid w:val="0"/>
          <w:sz w:val="26"/>
        </w:rPr>
      </w:pPr>
    </w:p>
    <w:p w:rsidR="00000000" w:rsidRDefault="006D6F81">
      <w:pPr>
        <w:widowControl w:val="0"/>
        <w:jc w:val="both"/>
        <w:rPr>
          <w:rFonts w:ascii="Bookman Old Style" w:hAnsi="Bookman Old Style"/>
          <w:snapToGrid w:val="0"/>
          <w:sz w:val="26"/>
        </w:rPr>
      </w:pPr>
      <w:r>
        <w:rPr>
          <w:rFonts w:ascii="Bookman Old Style" w:hAnsi="Bookman Old Style"/>
          <w:snapToGrid w:val="0"/>
          <w:sz w:val="26"/>
        </w:rPr>
        <w:t>This instruction should be the second instruction given to the jury in all will contest cases.  The instruction lists the most frequently litigated grounds for in</w:t>
      </w:r>
      <w:r>
        <w:rPr>
          <w:rFonts w:ascii="Bookman Old Style" w:hAnsi="Bookman Old Style"/>
          <w:snapToGrid w:val="0"/>
          <w:sz w:val="26"/>
        </w:rPr>
        <w:t>validating a will.  The list is not exclusive.  It is only necessary to include the grounds of contest that are at issue.</w:t>
      </w:r>
    </w:p>
    <w:sectPr w:rsidR="00000000">
      <w:footerReference w:type="default" r:id="rId7"/>
      <w:type w:val="continuous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6F81">
      <w:r>
        <w:separator/>
      </w:r>
    </w:p>
  </w:endnote>
  <w:endnote w:type="continuationSeparator" w:id="0">
    <w:p w:rsidR="00000000" w:rsidRDefault="006D6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icago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D6F81">
    <w:pPr>
      <w:widowControl w:val="0"/>
      <w:tabs>
        <w:tab w:val="right" w:pos="9360"/>
      </w:tabs>
      <w:jc w:val="right"/>
      <w:rPr>
        <w:rFonts w:ascii="Bookman Old Style" w:hAnsi="Bookman Old Style"/>
        <w:snapToGrid w:val="0"/>
        <w:sz w:val="26"/>
      </w:rPr>
    </w:pPr>
    <w:r>
      <w:rPr>
        <w:rFonts w:ascii="Bookman Old Style" w:hAnsi="Bookman Old Style"/>
        <w:snapToGrid w:val="0"/>
        <w:sz w:val="26"/>
      </w:rPr>
      <w:t>Revised 1995</w:t>
    </w:r>
    <w:r>
      <w:rPr>
        <w:rFonts w:ascii="Bookman Old Style" w:hAnsi="Bookman Old Style"/>
        <w:snapToGrid w:val="0"/>
        <w:sz w:val="26"/>
      </w:rPr>
      <w:tab/>
      <w:t>26.02</w:t>
    </w:r>
  </w:p>
  <w:p w:rsidR="00000000" w:rsidRDefault="006D6F81"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  <w:rPr>
        <w:rFonts w:ascii="Chicago" w:hAnsi="Chicago"/>
        <w:snapToGrid w:val="0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6F81">
      <w:r>
        <w:separator/>
      </w:r>
    </w:p>
  </w:footnote>
  <w:footnote w:type="continuationSeparator" w:id="0">
    <w:p w:rsidR="00000000" w:rsidRDefault="006D6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30"/>
    <w:rsid w:val="006D6F81"/>
    <w:rsid w:val="008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408" w:lineRule="atLeast"/>
      <w:jc w:val="both"/>
    </w:pPr>
    <w:rPr>
      <w:rFonts w:ascii="Bookman Old Style" w:hAnsi="Bookman Old Style"/>
      <w:snapToGrid w:val="0"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spacing w:line="408" w:lineRule="atLeast"/>
      <w:jc w:val="both"/>
    </w:pPr>
    <w:rPr>
      <w:rFonts w:ascii="Bookman Old Style" w:hAnsi="Bookman Old Style"/>
      <w:snapToGrid w:val="0"/>
      <w:sz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</vt:lpstr>
    </vt:vector>
  </TitlesOfParts>
  <Company>Alaska Court System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subject/>
  <dc:creator>Sandy</dc:creator>
  <cp:keywords/>
  <cp:lastModifiedBy>Michael Merrington</cp:lastModifiedBy>
  <cp:revision>3</cp:revision>
  <cp:lastPrinted>2000-08-18T00:05:00Z</cp:lastPrinted>
  <dcterms:created xsi:type="dcterms:W3CDTF">2017-04-04T18:52:00Z</dcterms:created>
  <dcterms:modified xsi:type="dcterms:W3CDTF">2017-04-04T18:52:00Z</dcterms:modified>
</cp:coreProperties>
</file>