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61" w:rsidRDefault="00EA6B61"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Identity is a contested issue in this case.  The state must prove, beyond a reasonable doubt, that the defendant is the person who committed each</w:t>
      </w:r>
      <w:r w:rsidR="009E63C2">
        <w:rPr>
          <w:rFonts w:ascii="Bookman Old Style" w:hAnsi="Bookman Old Style" w:cs="Tahoma"/>
          <w:sz w:val="24"/>
          <w:szCs w:val="24"/>
        </w:rPr>
        <w:t>/the</w:t>
      </w:r>
      <w:r>
        <w:rPr>
          <w:rFonts w:ascii="Bookman Old Style" w:hAnsi="Bookman Old Style" w:cs="Tahoma"/>
          <w:sz w:val="24"/>
          <w:szCs w:val="24"/>
        </w:rPr>
        <w:t xml:space="preserve"> offense.</w:t>
      </w:r>
    </w:p>
    <w:p w:rsidR="00AB484B" w:rsidRDefault="00AB484B"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 xml:space="preserve">Eyewitness identifications should be examined with care.  As with any witness, you must first determine the witness’s credibility – that is, do you believe the witness is being honest?  In making this determination, you should consider the factors listed in Instruction No. </w:t>
      </w:r>
      <w:r w:rsidR="0062130A">
        <w:rPr>
          <w:rFonts w:ascii="Bookman Old Style" w:hAnsi="Bookman Old Style" w:cs="Tahoma"/>
          <w:sz w:val="24"/>
          <w:szCs w:val="24"/>
        </w:rPr>
        <w:t xml:space="preserve">1.10 </w:t>
      </w:r>
      <w:r>
        <w:rPr>
          <w:rFonts w:ascii="Bookman Old Style" w:hAnsi="Bookman Old Style" w:cs="Tahoma"/>
          <w:sz w:val="24"/>
          <w:szCs w:val="24"/>
        </w:rPr>
        <w:t xml:space="preserve">(witness credibility).  </w:t>
      </w:r>
    </w:p>
    <w:p w:rsidR="00AB484B" w:rsidRDefault="00AB484B"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Even if you are convinced the witness</w:t>
      </w:r>
      <w:r w:rsidR="009E5117">
        <w:rPr>
          <w:rFonts w:ascii="Bookman Old Style" w:hAnsi="Bookman Old Style" w:cs="Tahoma"/>
          <w:sz w:val="24"/>
          <w:szCs w:val="24"/>
        </w:rPr>
        <w:t xml:space="preserve"> honestly believes his or her identification of</w:t>
      </w:r>
      <w:r w:rsidR="003D7B5F">
        <w:rPr>
          <w:rFonts w:ascii="Bookman Old Style" w:hAnsi="Bookman Old Style" w:cs="Tahoma"/>
          <w:sz w:val="24"/>
          <w:szCs w:val="24"/>
        </w:rPr>
        <w:t xml:space="preserve"> the defendant</w:t>
      </w:r>
      <w:r w:rsidR="009E5117">
        <w:rPr>
          <w:rFonts w:ascii="Bookman Old Style" w:hAnsi="Bookman Old Style" w:cs="Tahoma"/>
          <w:sz w:val="24"/>
          <w:szCs w:val="24"/>
        </w:rPr>
        <w:t xml:space="preserve"> is </w:t>
      </w:r>
      <w:r w:rsidR="001842A2">
        <w:rPr>
          <w:rFonts w:ascii="Bookman Old Style" w:hAnsi="Bookman Old Style" w:cs="Tahoma"/>
          <w:sz w:val="24"/>
          <w:szCs w:val="24"/>
        </w:rPr>
        <w:t>accurate</w:t>
      </w:r>
      <w:r w:rsidR="007F4093">
        <w:rPr>
          <w:rFonts w:ascii="Bookman Old Style" w:hAnsi="Bookman Old Style" w:cs="Tahoma"/>
          <w:sz w:val="24"/>
          <w:szCs w:val="24"/>
        </w:rPr>
        <w:t>,</w:t>
      </w:r>
      <w:r>
        <w:rPr>
          <w:rFonts w:ascii="Bookman Old Style" w:hAnsi="Bookman Old Style" w:cs="Tahoma"/>
          <w:sz w:val="24"/>
          <w:szCs w:val="24"/>
        </w:rPr>
        <w:t xml:space="preserve"> you still must consider the possibility that the witness made a mistake in the identification.  A witness may honestly believe he or she saw a </w:t>
      </w:r>
      <w:r w:rsidR="003D7B5F">
        <w:rPr>
          <w:rFonts w:ascii="Bookman Old Style" w:hAnsi="Bookman Old Style" w:cs="Tahoma"/>
          <w:sz w:val="24"/>
          <w:szCs w:val="24"/>
        </w:rPr>
        <w:t xml:space="preserve">particular </w:t>
      </w:r>
      <w:r>
        <w:rPr>
          <w:rFonts w:ascii="Bookman Old Style" w:hAnsi="Bookman Old Style" w:cs="Tahoma"/>
          <w:sz w:val="24"/>
          <w:szCs w:val="24"/>
        </w:rPr>
        <w:t xml:space="preserve">person but perceive or remember the event incorrectly.  You must decide whether the </w:t>
      </w:r>
      <w:r w:rsidR="000A5DF0">
        <w:rPr>
          <w:rFonts w:ascii="Bookman Old Style" w:hAnsi="Bookman Old Style" w:cs="Tahoma"/>
          <w:sz w:val="24"/>
          <w:szCs w:val="24"/>
        </w:rPr>
        <w:t>witness’s</w:t>
      </w:r>
      <w:r>
        <w:rPr>
          <w:rFonts w:ascii="Bookman Old Style" w:hAnsi="Bookman Old Style" w:cs="Tahoma"/>
          <w:sz w:val="24"/>
          <w:szCs w:val="24"/>
        </w:rPr>
        <w:t xml:space="preserve"> identification is not only truthful but accurate.  </w:t>
      </w:r>
    </w:p>
    <w:p w:rsidR="00AB484B" w:rsidRPr="004545FD" w:rsidRDefault="00AB484B" w:rsidP="005C0AB1">
      <w:pPr>
        <w:spacing w:before="120" w:after="120" w:line="360" w:lineRule="auto"/>
        <w:jc w:val="both"/>
        <w:rPr>
          <w:rFonts w:ascii="Bookman Old Style" w:hAnsi="Bookman Old Style" w:cs="Tahoma"/>
          <w:sz w:val="24"/>
          <w:szCs w:val="24"/>
        </w:rPr>
      </w:pPr>
      <w:r w:rsidRPr="004545FD">
        <w:rPr>
          <w:rFonts w:ascii="Bookman Old Style" w:hAnsi="Bookman Old Style" w:cs="Tahoma"/>
          <w:sz w:val="24"/>
          <w:szCs w:val="24"/>
        </w:rPr>
        <w:t xml:space="preserve">Scientific research has shown that </w:t>
      </w:r>
      <w:r>
        <w:rPr>
          <w:rFonts w:ascii="Bookman Old Style" w:hAnsi="Bookman Old Style" w:cs="Tahoma"/>
          <w:sz w:val="24"/>
          <w:szCs w:val="24"/>
        </w:rPr>
        <w:t xml:space="preserve">human memory is not foolproof and that </w:t>
      </w:r>
      <w:r w:rsidRPr="004545FD">
        <w:rPr>
          <w:rFonts w:ascii="Bookman Old Style" w:hAnsi="Bookman Old Style" w:cs="Tahoma"/>
          <w:sz w:val="24"/>
          <w:szCs w:val="24"/>
        </w:rPr>
        <w:t>there are risks of making mistaken identifications</w:t>
      </w:r>
      <w:r>
        <w:rPr>
          <w:rFonts w:ascii="Bookman Old Style" w:hAnsi="Bookman Old Style" w:cs="Tahoma"/>
          <w:sz w:val="24"/>
          <w:szCs w:val="24"/>
        </w:rPr>
        <w:t>.  M</w:t>
      </w:r>
      <w:r w:rsidRPr="004545FD">
        <w:rPr>
          <w:rFonts w:ascii="Bookman Old Style" w:hAnsi="Bookman Old Style" w:cs="Tahoma"/>
          <w:sz w:val="24"/>
          <w:szCs w:val="24"/>
        </w:rPr>
        <w:t>emory</w:t>
      </w:r>
      <w:r w:rsidR="00397B27">
        <w:rPr>
          <w:rFonts w:ascii="Bookman Old Style" w:hAnsi="Bookman Old Style" w:cs="Tahoma"/>
          <w:sz w:val="24"/>
          <w:szCs w:val="24"/>
        </w:rPr>
        <w:t xml:space="preserve"> does not function like a video</w:t>
      </w:r>
      <w:r w:rsidRPr="004545FD">
        <w:rPr>
          <w:rFonts w:ascii="Bookman Old Style" w:hAnsi="Bookman Old Style" w:cs="Tahoma"/>
          <w:sz w:val="24"/>
          <w:szCs w:val="24"/>
        </w:rPr>
        <w:t xml:space="preserve"> </w:t>
      </w:r>
      <w:r w:rsidR="00A67328">
        <w:rPr>
          <w:rFonts w:ascii="Bookman Old Style" w:hAnsi="Bookman Old Style" w:cs="Tahoma"/>
          <w:sz w:val="24"/>
          <w:szCs w:val="24"/>
        </w:rPr>
        <w:t xml:space="preserve">recording </w:t>
      </w:r>
      <w:r w:rsidRPr="004545FD">
        <w:rPr>
          <w:rFonts w:ascii="Bookman Old Style" w:hAnsi="Bookman Old Style" w:cs="Tahoma"/>
          <w:sz w:val="24"/>
          <w:szCs w:val="24"/>
        </w:rPr>
        <w:t>where events are stored in a linear fashion</w:t>
      </w:r>
      <w:r>
        <w:rPr>
          <w:rFonts w:ascii="Bookman Old Style" w:hAnsi="Bookman Old Style" w:cs="Tahoma"/>
          <w:sz w:val="24"/>
          <w:szCs w:val="24"/>
        </w:rPr>
        <w:t>; it is far more complex</w:t>
      </w:r>
      <w:r w:rsidR="000A5DF0">
        <w:rPr>
          <w:rFonts w:ascii="Bookman Old Style" w:hAnsi="Bookman Old Style" w:cs="Tahoma"/>
          <w:sz w:val="24"/>
          <w:szCs w:val="24"/>
        </w:rPr>
        <w:t>.</w:t>
      </w:r>
      <w:r w:rsidRPr="004545FD">
        <w:rPr>
          <w:rFonts w:ascii="Bookman Old Style" w:hAnsi="Bookman Old Style" w:cs="Tahoma"/>
          <w:sz w:val="24"/>
          <w:szCs w:val="24"/>
        </w:rPr>
        <w:t xml:space="preserve">  </w:t>
      </w:r>
      <w:r>
        <w:rPr>
          <w:rFonts w:ascii="Bookman Old Style" w:hAnsi="Bookman Old Style" w:cs="Tahoma"/>
          <w:sz w:val="24"/>
          <w:szCs w:val="24"/>
        </w:rPr>
        <w:t>The process of remembering consists of three stages</w:t>
      </w:r>
      <w:r w:rsidRPr="004545FD">
        <w:rPr>
          <w:rFonts w:ascii="Bookman Old Style" w:hAnsi="Bookman Old Style" w:cs="Tahoma"/>
          <w:sz w:val="24"/>
          <w:szCs w:val="24"/>
        </w:rPr>
        <w:t xml:space="preserve">: </w:t>
      </w:r>
      <w:r w:rsidR="00A67328">
        <w:rPr>
          <w:rFonts w:ascii="Bookman Old Style" w:hAnsi="Bookman Old Style" w:cs="Tahoma"/>
          <w:sz w:val="24"/>
          <w:szCs w:val="24"/>
        </w:rPr>
        <w:t xml:space="preserve"> (1)</w:t>
      </w:r>
      <w:r w:rsidR="00397B27">
        <w:rPr>
          <w:rFonts w:ascii="Bookman Old Style" w:hAnsi="Bookman Old Style" w:cs="Tahoma"/>
          <w:sz w:val="24"/>
          <w:szCs w:val="24"/>
        </w:rPr>
        <w:t xml:space="preserve"> the perception of the event; (2) </w:t>
      </w:r>
      <w:r w:rsidR="00A67328">
        <w:rPr>
          <w:rFonts w:ascii="Bookman Old Style" w:hAnsi="Bookman Old Style" w:cs="Tahoma"/>
          <w:sz w:val="24"/>
          <w:szCs w:val="24"/>
        </w:rPr>
        <w:t>the time that passes between the perception of the event and the recollection of the event</w:t>
      </w:r>
      <w:r w:rsidR="00397B27">
        <w:rPr>
          <w:rFonts w:ascii="Bookman Old Style" w:hAnsi="Bookman Old Style" w:cs="Tahoma"/>
          <w:sz w:val="24"/>
          <w:szCs w:val="24"/>
        </w:rPr>
        <w:t xml:space="preserve">; and (3) </w:t>
      </w:r>
      <w:r w:rsidR="00A67328">
        <w:rPr>
          <w:rFonts w:ascii="Bookman Old Style" w:hAnsi="Bookman Old Style" w:cs="Tahoma"/>
          <w:sz w:val="24"/>
          <w:szCs w:val="24"/>
        </w:rPr>
        <w:t xml:space="preserve">the moment </w:t>
      </w:r>
      <w:r w:rsidR="00397B27">
        <w:rPr>
          <w:rFonts w:ascii="Bookman Old Style" w:hAnsi="Bookman Old Style" w:cs="Tahoma"/>
          <w:sz w:val="24"/>
          <w:szCs w:val="24"/>
        </w:rPr>
        <w:t>when the witness recalls the event.</w:t>
      </w:r>
      <w:r w:rsidR="00A67328">
        <w:rPr>
          <w:rFonts w:ascii="Bookman Old Style" w:hAnsi="Bookman Old Style" w:cs="Tahoma"/>
          <w:sz w:val="24"/>
          <w:szCs w:val="24"/>
        </w:rPr>
        <w:t xml:space="preserve"> </w:t>
      </w:r>
      <w:r w:rsidR="007F4093">
        <w:rPr>
          <w:rFonts w:ascii="Bookman Old Style" w:hAnsi="Bookman Old Style" w:cs="Tahoma"/>
          <w:sz w:val="24"/>
          <w:szCs w:val="24"/>
        </w:rPr>
        <w:t xml:space="preserve"> </w:t>
      </w:r>
      <w:r w:rsidR="00A67328">
        <w:rPr>
          <w:rFonts w:ascii="Bookman Old Style" w:hAnsi="Bookman Old Style" w:cs="Tahoma"/>
          <w:sz w:val="24"/>
          <w:szCs w:val="24"/>
        </w:rPr>
        <w:t xml:space="preserve">At each of these stages, memory can be affected by a variety of factors. </w:t>
      </w:r>
      <w:r w:rsidR="007F4093">
        <w:rPr>
          <w:rFonts w:ascii="Bookman Old Style" w:hAnsi="Bookman Old Style" w:cs="Tahoma"/>
          <w:sz w:val="24"/>
          <w:szCs w:val="24"/>
        </w:rPr>
        <w:t xml:space="preserve"> </w:t>
      </w:r>
      <w:r w:rsidR="00A67328">
        <w:rPr>
          <w:rFonts w:ascii="Bookman Old Style" w:hAnsi="Bookman Old Style" w:cs="Tahoma"/>
          <w:sz w:val="24"/>
          <w:szCs w:val="24"/>
        </w:rPr>
        <w:t>Th</w:t>
      </w:r>
      <w:r w:rsidR="00D26681">
        <w:rPr>
          <w:rFonts w:ascii="Bookman Old Style" w:hAnsi="Bookman Old Style" w:cs="Tahoma"/>
          <w:sz w:val="24"/>
          <w:szCs w:val="24"/>
        </w:rPr>
        <w:t>e witness may be unaware of these effects.</w:t>
      </w:r>
    </w:p>
    <w:p w:rsidR="000A5DF0" w:rsidRDefault="00085CB5"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To</w:t>
      </w:r>
      <w:r w:rsidR="00AB484B">
        <w:rPr>
          <w:rFonts w:ascii="Bookman Old Style" w:hAnsi="Bookman Old Style" w:cs="Tahoma"/>
          <w:sz w:val="24"/>
          <w:szCs w:val="24"/>
        </w:rPr>
        <w:t xml:space="preserve"> evaluate the </w:t>
      </w:r>
      <w:r w:rsidR="00247CAE">
        <w:rPr>
          <w:rFonts w:ascii="Bookman Old Style" w:hAnsi="Bookman Old Style" w:cs="Tahoma"/>
          <w:sz w:val="24"/>
          <w:szCs w:val="24"/>
        </w:rPr>
        <w:t xml:space="preserve">accuracy </w:t>
      </w:r>
      <w:r w:rsidR="00AB484B">
        <w:rPr>
          <w:rFonts w:ascii="Bookman Old Style" w:hAnsi="Bookman Old Style" w:cs="Tahoma"/>
          <w:sz w:val="24"/>
          <w:szCs w:val="24"/>
        </w:rPr>
        <w:t xml:space="preserve">of an identification, you should consider the observations and perceptions on which the identification was based, the witness’s ability to make those observations and perceive events, and the circumstances under which the identification was made.  Although nothing may appear more convincing than a witness’s </w:t>
      </w:r>
      <w:r w:rsidR="00F83240">
        <w:rPr>
          <w:rFonts w:ascii="Bookman Old Style" w:hAnsi="Bookman Old Style" w:cs="Tahoma"/>
          <w:sz w:val="24"/>
          <w:szCs w:val="24"/>
        </w:rPr>
        <w:t>certainty in identifying</w:t>
      </w:r>
      <w:r w:rsidR="00AB484B">
        <w:rPr>
          <w:rFonts w:ascii="Bookman Old Style" w:hAnsi="Bookman Old Style" w:cs="Tahoma"/>
          <w:sz w:val="24"/>
          <w:szCs w:val="24"/>
        </w:rPr>
        <w:t xml:space="preserve"> a</w:t>
      </w:r>
      <w:r w:rsidR="00247CAE">
        <w:rPr>
          <w:rFonts w:ascii="Bookman Old Style" w:hAnsi="Bookman Old Style" w:cs="Tahoma"/>
          <w:sz w:val="24"/>
          <w:szCs w:val="24"/>
        </w:rPr>
        <w:t xml:space="preserve"> suspect</w:t>
      </w:r>
      <w:r w:rsidR="00AB484B">
        <w:rPr>
          <w:rFonts w:ascii="Bookman Old Style" w:hAnsi="Bookman Old Style" w:cs="Tahoma"/>
          <w:sz w:val="24"/>
          <w:szCs w:val="24"/>
        </w:rPr>
        <w:t>, you must critically analyze such testimony.</w:t>
      </w:r>
      <w:r w:rsidR="00F83240">
        <w:rPr>
          <w:rFonts w:ascii="Bookman Old Style" w:hAnsi="Bookman Old Style" w:cs="Tahoma"/>
          <w:sz w:val="24"/>
          <w:szCs w:val="24"/>
        </w:rPr>
        <w:t xml:space="preserve"> </w:t>
      </w:r>
      <w:r>
        <w:rPr>
          <w:rFonts w:ascii="Bookman Old Style" w:hAnsi="Bookman Old Style" w:cs="Tahoma"/>
          <w:sz w:val="24"/>
          <w:szCs w:val="24"/>
        </w:rPr>
        <w:t xml:space="preserve"> Such identifications, even if made in good faith, may be mistaken.</w:t>
      </w:r>
      <w:r w:rsidR="00AB484B">
        <w:rPr>
          <w:rFonts w:ascii="Bookman Old Style" w:hAnsi="Bookman Old Style" w:cs="Tahoma"/>
          <w:sz w:val="24"/>
          <w:szCs w:val="24"/>
        </w:rPr>
        <w:t xml:space="preserve">  Be advised that a witness’s level of confidence, standing alone, may not be an indication of the </w:t>
      </w:r>
      <w:r w:rsidR="00247CAE">
        <w:rPr>
          <w:rFonts w:ascii="Bookman Old Style" w:hAnsi="Bookman Old Style" w:cs="Tahoma"/>
          <w:sz w:val="24"/>
          <w:szCs w:val="24"/>
        </w:rPr>
        <w:t xml:space="preserve">accuracy </w:t>
      </w:r>
      <w:r w:rsidR="00AB484B">
        <w:rPr>
          <w:rFonts w:ascii="Bookman Old Style" w:hAnsi="Bookman Old Style" w:cs="Tahoma"/>
          <w:sz w:val="24"/>
          <w:szCs w:val="24"/>
        </w:rPr>
        <w:t xml:space="preserve">of an identification.  </w:t>
      </w:r>
    </w:p>
    <w:p w:rsidR="00AB484B" w:rsidRDefault="00AB484B"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In deciding what weight, if any, to give to the identification testimony, you should consider the following factors related to the witness, the</w:t>
      </w:r>
      <w:r w:rsidR="00247CAE">
        <w:rPr>
          <w:rFonts w:ascii="Bookman Old Style" w:hAnsi="Bookman Old Style" w:cs="Tahoma"/>
          <w:sz w:val="24"/>
          <w:szCs w:val="24"/>
        </w:rPr>
        <w:t xml:space="preserve"> suspect</w:t>
      </w:r>
      <w:r>
        <w:rPr>
          <w:rFonts w:ascii="Bookman Old Style" w:hAnsi="Bookman Old Style" w:cs="Tahoma"/>
          <w:sz w:val="24"/>
          <w:szCs w:val="24"/>
        </w:rPr>
        <w:t xml:space="preserve">, and the </w:t>
      </w:r>
      <w:r w:rsidR="00F83240">
        <w:rPr>
          <w:rFonts w:ascii="Bookman Old Style" w:hAnsi="Bookman Old Style" w:cs="Tahoma"/>
          <w:sz w:val="24"/>
          <w:szCs w:val="24"/>
        </w:rPr>
        <w:t>event</w:t>
      </w:r>
      <w:r>
        <w:rPr>
          <w:rFonts w:ascii="Bookman Old Style" w:hAnsi="Bookman Old Style" w:cs="Tahoma"/>
          <w:sz w:val="24"/>
          <w:szCs w:val="24"/>
        </w:rPr>
        <w:t xml:space="preserve"> itself. </w:t>
      </w:r>
      <w:r w:rsidR="00085CB5">
        <w:rPr>
          <w:rFonts w:ascii="Bookman Old Style" w:hAnsi="Bookman Old Style" w:cs="Tahoma"/>
          <w:sz w:val="24"/>
          <w:szCs w:val="24"/>
        </w:rPr>
        <w:t xml:space="preserve"> </w:t>
      </w:r>
      <w:r w:rsidR="00FF7FFD">
        <w:rPr>
          <w:rFonts w:ascii="Bookman Old Style" w:hAnsi="Bookman Old Style" w:cs="Tahoma"/>
          <w:sz w:val="24"/>
          <w:szCs w:val="24"/>
        </w:rPr>
        <w:t xml:space="preserve">Some factors may tend to support the </w:t>
      </w:r>
      <w:r w:rsidR="00DD02D3">
        <w:rPr>
          <w:rFonts w:ascii="Bookman Old Style" w:hAnsi="Bookman Old Style" w:cs="Tahoma"/>
          <w:sz w:val="24"/>
          <w:szCs w:val="24"/>
        </w:rPr>
        <w:t xml:space="preserve">reliability of the </w:t>
      </w:r>
      <w:r w:rsidR="00FF7FFD">
        <w:rPr>
          <w:rFonts w:ascii="Bookman Old Style" w:hAnsi="Bookman Old Style" w:cs="Tahoma"/>
          <w:sz w:val="24"/>
          <w:szCs w:val="24"/>
        </w:rPr>
        <w:t>identification, while others may t</w:t>
      </w:r>
      <w:r w:rsidR="00DD02D3">
        <w:rPr>
          <w:rFonts w:ascii="Bookman Old Style" w:hAnsi="Bookman Old Style" w:cs="Tahoma"/>
          <w:sz w:val="24"/>
          <w:szCs w:val="24"/>
        </w:rPr>
        <w:t>end to weaken it</w:t>
      </w:r>
      <w:r w:rsidR="00FF7FFD">
        <w:rPr>
          <w:rFonts w:ascii="Bookman Old Style" w:hAnsi="Bookman Old Style" w:cs="Tahoma"/>
          <w:sz w:val="24"/>
          <w:szCs w:val="24"/>
        </w:rPr>
        <w:t xml:space="preserve">.  </w:t>
      </w:r>
      <w:r w:rsidR="002C32F7">
        <w:rPr>
          <w:rFonts w:ascii="Bookman Old Style" w:hAnsi="Bookman Old Style" w:cs="Tahoma"/>
          <w:sz w:val="24"/>
          <w:szCs w:val="24"/>
        </w:rPr>
        <w:t>Whether and to what extent a factor actually affected an identification is for you to decide based on all of the evidence.</w:t>
      </w:r>
      <w:r>
        <w:rPr>
          <w:rFonts w:ascii="Bookman Old Style" w:hAnsi="Bookman Old Style" w:cs="Tahoma"/>
          <w:sz w:val="24"/>
          <w:szCs w:val="24"/>
        </w:rPr>
        <w:t xml:space="preserve"> </w:t>
      </w:r>
    </w:p>
    <w:p w:rsidR="00436BD6" w:rsidRDefault="003D58CA"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[stress</w:t>
      </w:r>
    </w:p>
    <w:p w:rsidR="003D58CA" w:rsidRDefault="003D58CA" w:rsidP="005C0AB1">
      <w:pPr>
        <w:spacing w:before="120" w:after="120" w:line="360" w:lineRule="auto"/>
        <w:jc w:val="both"/>
        <w:rPr>
          <w:rFonts w:ascii="Bookman Old Style" w:hAnsi="Bookman Old Style" w:cs="Tahoma"/>
          <w:b/>
          <w:sz w:val="24"/>
          <w:szCs w:val="24"/>
        </w:rPr>
      </w:pPr>
      <w:r>
        <w:rPr>
          <w:rFonts w:ascii="Bookman Old Style" w:hAnsi="Bookman Old Style" w:cs="Tahoma"/>
          <w:sz w:val="24"/>
          <w:szCs w:val="24"/>
        </w:rPr>
        <w:t xml:space="preserve">While moderate levels of stress </w:t>
      </w:r>
      <w:r w:rsidR="000A3FE7">
        <w:rPr>
          <w:rFonts w:ascii="Bookman Old Style" w:hAnsi="Bookman Old Style" w:cs="Tahoma"/>
          <w:sz w:val="24"/>
          <w:szCs w:val="24"/>
        </w:rPr>
        <w:t xml:space="preserve">may </w:t>
      </w:r>
      <w:r>
        <w:rPr>
          <w:rFonts w:ascii="Bookman Old Style" w:hAnsi="Bookman Old Style" w:cs="Tahoma"/>
          <w:sz w:val="24"/>
          <w:szCs w:val="24"/>
        </w:rPr>
        <w:t xml:space="preserve">improve </w:t>
      </w:r>
      <w:r w:rsidR="00247CAE">
        <w:rPr>
          <w:rFonts w:ascii="Bookman Old Style" w:hAnsi="Bookman Old Style" w:cs="Tahoma"/>
          <w:sz w:val="24"/>
          <w:szCs w:val="24"/>
        </w:rPr>
        <w:t xml:space="preserve">the </w:t>
      </w:r>
      <w:r>
        <w:rPr>
          <w:rFonts w:ascii="Bookman Old Style" w:hAnsi="Bookman Old Style" w:cs="Tahoma"/>
          <w:sz w:val="24"/>
          <w:szCs w:val="24"/>
        </w:rPr>
        <w:t xml:space="preserve">accuracy of perception, high levels of stress </w:t>
      </w:r>
      <w:r w:rsidR="000A3FE7">
        <w:rPr>
          <w:rFonts w:ascii="Bookman Old Style" w:hAnsi="Bookman Old Style" w:cs="Tahoma"/>
          <w:sz w:val="24"/>
          <w:szCs w:val="24"/>
        </w:rPr>
        <w:t xml:space="preserve">may </w:t>
      </w:r>
      <w:r w:rsidR="00A62D01">
        <w:rPr>
          <w:rFonts w:ascii="Bookman Old Style" w:hAnsi="Bookman Old Style" w:cs="Tahoma"/>
          <w:sz w:val="24"/>
          <w:szCs w:val="24"/>
        </w:rPr>
        <w:t>lead to in</w:t>
      </w:r>
      <w:r>
        <w:rPr>
          <w:rFonts w:ascii="Bookman Old Style" w:hAnsi="Bookman Old Style" w:cs="Tahoma"/>
          <w:sz w:val="24"/>
          <w:szCs w:val="24"/>
        </w:rPr>
        <w:t>accuracy of both the witness’s identification of the suspect and the witness’s memory of other details of the</w:t>
      </w:r>
      <w:r w:rsidR="00534DDE">
        <w:rPr>
          <w:rFonts w:ascii="Bookman Old Style" w:hAnsi="Bookman Old Style" w:cs="Tahoma"/>
          <w:sz w:val="24"/>
          <w:szCs w:val="24"/>
        </w:rPr>
        <w:t xml:space="preserve"> </w:t>
      </w:r>
      <w:r w:rsidR="00F83240">
        <w:rPr>
          <w:rFonts w:ascii="Bookman Old Style" w:hAnsi="Bookman Old Style" w:cs="Tahoma"/>
          <w:sz w:val="24"/>
          <w:szCs w:val="24"/>
        </w:rPr>
        <w:t>event</w:t>
      </w:r>
      <w:r>
        <w:rPr>
          <w:rFonts w:ascii="Bookman Old Style" w:hAnsi="Bookman Old Style" w:cs="Tahoma"/>
          <w:sz w:val="24"/>
          <w:szCs w:val="24"/>
        </w:rPr>
        <w:t>.</w:t>
      </w:r>
      <w:r w:rsidR="00534DDE">
        <w:rPr>
          <w:rFonts w:ascii="Bookman Old Style" w:hAnsi="Bookman Old Style" w:cs="Tahoma"/>
          <w:sz w:val="24"/>
          <w:szCs w:val="24"/>
        </w:rPr>
        <w:t xml:space="preserve"> </w:t>
      </w:r>
      <w:r w:rsidR="00A62D01">
        <w:rPr>
          <w:rFonts w:ascii="Bookman Old Style" w:hAnsi="Bookman Old Style" w:cs="Tahoma"/>
          <w:sz w:val="24"/>
          <w:szCs w:val="24"/>
        </w:rPr>
        <w:t xml:space="preserve">  </w:t>
      </w:r>
      <w:r w:rsidR="00534DDE">
        <w:rPr>
          <w:rFonts w:ascii="Bookman Old Style" w:hAnsi="Bookman Old Style" w:cs="Tahoma"/>
          <w:sz w:val="24"/>
          <w:szCs w:val="24"/>
        </w:rPr>
        <w:t xml:space="preserve">You should, however, </w:t>
      </w:r>
      <w:r>
        <w:rPr>
          <w:rFonts w:ascii="Bookman Old Style" w:hAnsi="Bookman Old Style" w:cs="Tahoma"/>
          <w:sz w:val="24"/>
          <w:szCs w:val="24"/>
        </w:rPr>
        <w:t xml:space="preserve">consider a witness’s level of stress and whether that stress, if any, distracted the witness or made it harder for him or her to identify the </w:t>
      </w:r>
      <w:r w:rsidR="00F83240">
        <w:rPr>
          <w:rFonts w:ascii="Bookman Old Style" w:hAnsi="Bookman Old Style" w:cs="Tahoma"/>
          <w:sz w:val="24"/>
          <w:szCs w:val="24"/>
        </w:rPr>
        <w:t>suspect.</w:t>
      </w:r>
      <w:r>
        <w:rPr>
          <w:rFonts w:ascii="Bookman Old Style" w:hAnsi="Bookman Old Style" w:cs="Tahoma"/>
          <w:b/>
          <w:sz w:val="24"/>
          <w:szCs w:val="24"/>
        </w:rPr>
        <w:t>]</w:t>
      </w:r>
    </w:p>
    <w:p w:rsidR="003D58CA" w:rsidRDefault="003D58CA"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[weapons</w:t>
      </w:r>
      <w:r w:rsidR="00896DB1">
        <w:rPr>
          <w:rFonts w:ascii="Bookman Old Style" w:hAnsi="Bookman Old Style" w:cs="Tahoma"/>
          <w:b/>
          <w:sz w:val="24"/>
          <w:szCs w:val="24"/>
        </w:rPr>
        <w:t>/unexpected detail</w:t>
      </w:r>
    </w:p>
    <w:p w:rsidR="003D58CA" w:rsidRDefault="00D53EB3"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 xml:space="preserve">The presence of [a weapon] [an unexpected detail] </w:t>
      </w:r>
      <w:r w:rsidR="00B1699C">
        <w:rPr>
          <w:rFonts w:ascii="Bookman Old Style" w:hAnsi="Bookman Old Style" w:cs="Tahoma"/>
          <w:sz w:val="24"/>
          <w:szCs w:val="24"/>
        </w:rPr>
        <w:t>may</w:t>
      </w:r>
      <w:r>
        <w:rPr>
          <w:rFonts w:ascii="Bookman Old Style" w:hAnsi="Bookman Old Style" w:cs="Tahoma"/>
          <w:sz w:val="24"/>
          <w:szCs w:val="24"/>
        </w:rPr>
        <w:t xml:space="preserve"> take the witness’</w:t>
      </w:r>
      <w:r w:rsidR="00535FF3">
        <w:rPr>
          <w:rFonts w:ascii="Bookman Old Style" w:hAnsi="Bookman Old Style" w:cs="Tahoma"/>
          <w:sz w:val="24"/>
          <w:szCs w:val="24"/>
        </w:rPr>
        <w:t>s</w:t>
      </w:r>
      <w:r>
        <w:rPr>
          <w:rFonts w:ascii="Bookman Old Style" w:hAnsi="Bookman Old Style" w:cs="Tahoma"/>
          <w:sz w:val="24"/>
          <w:szCs w:val="24"/>
        </w:rPr>
        <w:t xml:space="preserve"> attention away from other features of the event and the suspect.  </w:t>
      </w:r>
      <w:r w:rsidR="00A62D01">
        <w:rPr>
          <w:rFonts w:ascii="Bookman Old Style" w:hAnsi="Bookman Old Style" w:cs="Tahoma"/>
          <w:sz w:val="24"/>
          <w:szCs w:val="24"/>
        </w:rPr>
        <w:t xml:space="preserve">This may </w:t>
      </w:r>
      <w:r w:rsidR="00B1699C">
        <w:rPr>
          <w:rFonts w:ascii="Bookman Old Style" w:hAnsi="Bookman Old Style" w:cs="Tahoma"/>
          <w:sz w:val="24"/>
          <w:szCs w:val="24"/>
        </w:rPr>
        <w:t>make the identification less reliable if the event is of a short duration.  But o</w:t>
      </w:r>
      <w:r w:rsidR="00D15A13">
        <w:rPr>
          <w:rFonts w:ascii="Bookman Old Style" w:hAnsi="Bookman Old Style" w:cs="Tahoma"/>
          <w:sz w:val="24"/>
          <w:szCs w:val="24"/>
        </w:rPr>
        <w:t>ver time</w:t>
      </w:r>
      <w:r w:rsidR="00A66F5B">
        <w:rPr>
          <w:rFonts w:ascii="Bookman Old Style" w:hAnsi="Bookman Old Style" w:cs="Tahoma"/>
          <w:sz w:val="24"/>
          <w:szCs w:val="24"/>
        </w:rPr>
        <w:t>,</w:t>
      </w:r>
      <w:r w:rsidR="003D58CA">
        <w:rPr>
          <w:rFonts w:ascii="Bookman Old Style" w:hAnsi="Bookman Old Style" w:cs="Tahoma"/>
          <w:sz w:val="24"/>
          <w:szCs w:val="24"/>
        </w:rPr>
        <w:t xml:space="preserve"> the </w:t>
      </w:r>
      <w:r w:rsidR="00A93465">
        <w:rPr>
          <w:rFonts w:ascii="Bookman Old Style" w:hAnsi="Bookman Old Style" w:cs="Tahoma"/>
          <w:sz w:val="24"/>
          <w:szCs w:val="24"/>
        </w:rPr>
        <w:t xml:space="preserve">effect of the [weapon][unexpected detail] may diminish, because the </w:t>
      </w:r>
      <w:r w:rsidR="003D58CA">
        <w:rPr>
          <w:rFonts w:ascii="Bookman Old Style" w:hAnsi="Bookman Old Style" w:cs="Tahoma"/>
          <w:sz w:val="24"/>
          <w:szCs w:val="24"/>
        </w:rPr>
        <w:t xml:space="preserve">witness may </w:t>
      </w:r>
      <w:r w:rsidR="00D15A13">
        <w:rPr>
          <w:rFonts w:ascii="Bookman Old Style" w:hAnsi="Bookman Old Style" w:cs="Tahoma"/>
          <w:sz w:val="24"/>
          <w:szCs w:val="24"/>
        </w:rPr>
        <w:t xml:space="preserve">become </w:t>
      </w:r>
      <w:r w:rsidR="00CF2693">
        <w:rPr>
          <w:rFonts w:ascii="Bookman Old Style" w:hAnsi="Bookman Old Style" w:cs="Tahoma"/>
          <w:sz w:val="24"/>
          <w:szCs w:val="24"/>
        </w:rPr>
        <w:t>used</w:t>
      </w:r>
      <w:r w:rsidR="003D58CA">
        <w:rPr>
          <w:rFonts w:ascii="Bookman Old Style" w:hAnsi="Bookman Old Style" w:cs="Tahoma"/>
          <w:sz w:val="24"/>
          <w:szCs w:val="24"/>
        </w:rPr>
        <w:t xml:space="preserve"> to</w:t>
      </w:r>
      <w:r w:rsidR="00B1699C">
        <w:rPr>
          <w:rFonts w:ascii="Bookman Old Style" w:hAnsi="Bookman Old Style" w:cs="Tahoma"/>
          <w:sz w:val="24"/>
          <w:szCs w:val="24"/>
        </w:rPr>
        <w:t xml:space="preserve"> its presence</w:t>
      </w:r>
      <w:r w:rsidR="00D15A13">
        <w:rPr>
          <w:rFonts w:ascii="Bookman Old Style" w:hAnsi="Bookman Old Style" w:cs="Tahoma"/>
          <w:sz w:val="24"/>
          <w:szCs w:val="24"/>
        </w:rPr>
        <w:t>.</w:t>
      </w:r>
      <w:r w:rsidR="00D15A13" w:rsidRPr="005C0AB1">
        <w:rPr>
          <w:rFonts w:ascii="Bookman Old Style" w:hAnsi="Bookman Old Style" w:cs="Tahoma"/>
          <w:b/>
          <w:sz w:val="24"/>
          <w:szCs w:val="24"/>
        </w:rPr>
        <w:t>]</w:t>
      </w:r>
    </w:p>
    <w:p w:rsidR="003D58CA" w:rsidRDefault="007E45E7"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[duration</w:t>
      </w:r>
    </w:p>
    <w:p w:rsidR="007E45E7" w:rsidRDefault="007E45E7" w:rsidP="005C0AB1">
      <w:pPr>
        <w:spacing w:before="120" w:after="120" w:line="360" w:lineRule="auto"/>
        <w:jc w:val="both"/>
        <w:rPr>
          <w:rFonts w:ascii="Bookman Old Style" w:hAnsi="Bookman Old Style" w:cs="Tahoma"/>
          <w:b/>
          <w:sz w:val="24"/>
          <w:szCs w:val="24"/>
        </w:rPr>
      </w:pPr>
      <w:r>
        <w:rPr>
          <w:rFonts w:ascii="Bookman Old Style" w:hAnsi="Bookman Old Style" w:cs="Tahoma"/>
          <w:sz w:val="24"/>
          <w:szCs w:val="24"/>
        </w:rPr>
        <w:t xml:space="preserve">While there is no minimum amount of time necessary for a witness’s observation of a person to result in </w:t>
      </w:r>
      <w:r w:rsidR="00DD34CD">
        <w:rPr>
          <w:rFonts w:ascii="Bookman Old Style" w:hAnsi="Bookman Old Style" w:cs="Tahoma"/>
          <w:sz w:val="24"/>
          <w:szCs w:val="24"/>
        </w:rPr>
        <w:t>a reliable</w:t>
      </w:r>
      <w:r>
        <w:rPr>
          <w:rFonts w:ascii="Bookman Old Style" w:hAnsi="Bookman Old Style" w:cs="Tahoma"/>
          <w:sz w:val="24"/>
          <w:szCs w:val="24"/>
        </w:rPr>
        <w:t xml:space="preserve"> identification, </w:t>
      </w:r>
      <w:r w:rsidR="00A37582">
        <w:rPr>
          <w:rFonts w:ascii="Bookman Old Style" w:hAnsi="Bookman Old Style" w:cs="Tahoma"/>
          <w:sz w:val="24"/>
          <w:szCs w:val="24"/>
        </w:rPr>
        <w:t xml:space="preserve">longer viewings are more likely to lead to </w:t>
      </w:r>
      <w:r w:rsidR="00DD34CD">
        <w:rPr>
          <w:rFonts w:ascii="Bookman Old Style" w:hAnsi="Bookman Old Style" w:cs="Tahoma"/>
          <w:sz w:val="24"/>
          <w:szCs w:val="24"/>
        </w:rPr>
        <w:t>a reliable</w:t>
      </w:r>
      <w:r w:rsidR="00A37582">
        <w:rPr>
          <w:rFonts w:ascii="Bookman Old Style" w:hAnsi="Bookman Old Style" w:cs="Tahoma"/>
          <w:sz w:val="24"/>
          <w:szCs w:val="24"/>
        </w:rPr>
        <w:t xml:space="preserve"> identification</w:t>
      </w:r>
      <w:r w:rsidR="001F0D74">
        <w:rPr>
          <w:rFonts w:ascii="Bookman Old Style" w:hAnsi="Bookman Old Style" w:cs="Tahoma"/>
          <w:sz w:val="24"/>
          <w:szCs w:val="24"/>
        </w:rPr>
        <w:t xml:space="preserve">. </w:t>
      </w:r>
      <w:r w:rsidR="00F54C56">
        <w:rPr>
          <w:rFonts w:ascii="Bookman Old Style" w:hAnsi="Bookman Old Style" w:cs="Tahoma"/>
          <w:sz w:val="24"/>
          <w:szCs w:val="24"/>
        </w:rPr>
        <w:t>You should consider that witnesses</w:t>
      </w:r>
      <w:r>
        <w:rPr>
          <w:rFonts w:ascii="Bookman Old Style" w:hAnsi="Bookman Old Style" w:cs="Tahoma"/>
          <w:sz w:val="24"/>
          <w:szCs w:val="24"/>
        </w:rPr>
        <w:t xml:space="preserve"> tend to overestimate the amount of time they had to view an incident, especially if conditions were stressful.</w:t>
      </w:r>
      <w:r>
        <w:rPr>
          <w:rFonts w:ascii="Bookman Old Style" w:hAnsi="Bookman Old Style" w:cs="Tahoma"/>
          <w:b/>
          <w:sz w:val="24"/>
          <w:szCs w:val="24"/>
        </w:rPr>
        <w:t>]</w:t>
      </w:r>
    </w:p>
    <w:p w:rsidR="000D7DD2" w:rsidRDefault="000D7DD2">
      <w:pPr>
        <w:rPr>
          <w:rFonts w:ascii="Bookman Old Style" w:hAnsi="Bookman Old Style" w:cs="Tahoma"/>
          <w:b/>
          <w:sz w:val="24"/>
          <w:szCs w:val="24"/>
        </w:rPr>
      </w:pPr>
      <w:r>
        <w:rPr>
          <w:rFonts w:ascii="Bookman Old Style" w:hAnsi="Bookman Old Style" w:cs="Tahoma"/>
          <w:b/>
          <w:sz w:val="24"/>
          <w:szCs w:val="24"/>
        </w:rPr>
        <w:br w:type="page"/>
      </w:r>
    </w:p>
    <w:p w:rsidR="007E45E7" w:rsidRDefault="007E45E7"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[environmental conditions</w:t>
      </w:r>
    </w:p>
    <w:p w:rsidR="007E45E7" w:rsidRPr="005C0AB1" w:rsidRDefault="003C290B"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 xml:space="preserve">Environmental conditions under which a witness views a suspect have an effect on the reliability of the identification.  </w:t>
      </w:r>
      <w:r w:rsidR="008E0BD3">
        <w:rPr>
          <w:rFonts w:ascii="Bookman Old Style" w:hAnsi="Bookman Old Style" w:cs="Tahoma"/>
          <w:sz w:val="24"/>
          <w:szCs w:val="24"/>
        </w:rPr>
        <w:t>For example,</w:t>
      </w:r>
      <w:r w:rsidR="007E45E7">
        <w:rPr>
          <w:rFonts w:ascii="Bookman Old Style" w:hAnsi="Bookman Old Style" w:cs="Tahoma"/>
          <w:sz w:val="24"/>
          <w:szCs w:val="24"/>
        </w:rPr>
        <w:t xml:space="preserve"> </w:t>
      </w:r>
      <w:r w:rsidR="0025795F">
        <w:rPr>
          <w:rFonts w:ascii="Bookman Old Style" w:hAnsi="Bookman Old Style" w:cs="Tahoma"/>
          <w:sz w:val="24"/>
          <w:szCs w:val="24"/>
        </w:rPr>
        <w:t xml:space="preserve">weather conditions can </w:t>
      </w:r>
      <w:r w:rsidR="00527FD0">
        <w:rPr>
          <w:rFonts w:ascii="Bookman Old Style" w:hAnsi="Bookman Old Style" w:cs="Tahoma"/>
          <w:sz w:val="24"/>
          <w:szCs w:val="24"/>
        </w:rPr>
        <w:t>affect a witness’s</w:t>
      </w:r>
      <w:r w:rsidR="0025795F">
        <w:rPr>
          <w:rFonts w:ascii="Bookman Old Style" w:hAnsi="Bookman Old Style" w:cs="Tahoma"/>
          <w:sz w:val="24"/>
          <w:szCs w:val="24"/>
        </w:rPr>
        <w:t xml:space="preserve"> perception.  A </w:t>
      </w:r>
      <w:r w:rsidR="007E45E7">
        <w:rPr>
          <w:rFonts w:ascii="Bookman Old Style" w:hAnsi="Bookman Old Style" w:cs="Tahoma"/>
          <w:sz w:val="24"/>
          <w:szCs w:val="24"/>
        </w:rPr>
        <w:t xml:space="preserve">witness’s identification </w:t>
      </w:r>
      <w:r w:rsidR="008E0BD3">
        <w:rPr>
          <w:rFonts w:ascii="Bookman Old Style" w:hAnsi="Bookman Old Style" w:cs="Tahoma"/>
          <w:sz w:val="24"/>
          <w:szCs w:val="24"/>
        </w:rPr>
        <w:t>may</w:t>
      </w:r>
      <w:r w:rsidR="007E45E7">
        <w:rPr>
          <w:rFonts w:ascii="Bookman Old Style" w:hAnsi="Bookman Old Style" w:cs="Tahoma"/>
          <w:sz w:val="24"/>
          <w:szCs w:val="24"/>
        </w:rPr>
        <w:t xml:space="preserve"> be less reliable when the </w:t>
      </w:r>
      <w:r w:rsidR="001F0D74">
        <w:rPr>
          <w:rFonts w:ascii="Bookman Old Style" w:hAnsi="Bookman Old Style" w:cs="Tahoma"/>
          <w:sz w:val="24"/>
          <w:szCs w:val="24"/>
        </w:rPr>
        <w:t xml:space="preserve">suspect </w:t>
      </w:r>
      <w:r w:rsidR="007E45E7">
        <w:rPr>
          <w:rFonts w:ascii="Bookman Old Style" w:hAnsi="Bookman Old Style" w:cs="Tahoma"/>
          <w:sz w:val="24"/>
          <w:szCs w:val="24"/>
        </w:rPr>
        <w:t xml:space="preserve">is seen under </w:t>
      </w:r>
      <w:r w:rsidR="00AF3EC1">
        <w:rPr>
          <w:rFonts w:ascii="Bookman Old Style" w:hAnsi="Bookman Old Style" w:cs="Tahoma"/>
          <w:sz w:val="24"/>
          <w:szCs w:val="24"/>
        </w:rPr>
        <w:t xml:space="preserve">poor </w:t>
      </w:r>
      <w:r w:rsidR="007E45E7">
        <w:rPr>
          <w:rFonts w:ascii="Bookman Old Style" w:hAnsi="Bookman Old Style" w:cs="Tahoma"/>
          <w:sz w:val="24"/>
          <w:szCs w:val="24"/>
        </w:rPr>
        <w:t>lighting conditions</w:t>
      </w:r>
      <w:r w:rsidR="00B3629B">
        <w:rPr>
          <w:rFonts w:ascii="Bookman Old Style" w:hAnsi="Bookman Old Style" w:cs="Tahoma"/>
          <w:sz w:val="24"/>
          <w:szCs w:val="24"/>
        </w:rPr>
        <w:t xml:space="preserve"> or from far away</w:t>
      </w:r>
      <w:r w:rsidR="007E45E7">
        <w:rPr>
          <w:rFonts w:ascii="Bookman Old Style" w:hAnsi="Bookman Old Style" w:cs="Tahoma"/>
          <w:sz w:val="24"/>
          <w:szCs w:val="24"/>
        </w:rPr>
        <w:t>.</w:t>
      </w:r>
      <w:r w:rsidR="0025795F">
        <w:rPr>
          <w:rFonts w:ascii="Bookman Old Style" w:hAnsi="Bookman Old Style" w:cs="Tahoma"/>
          <w:sz w:val="24"/>
          <w:szCs w:val="24"/>
        </w:rPr>
        <w:t xml:space="preserve">  You should consi</w:t>
      </w:r>
      <w:r w:rsidR="00B424E7">
        <w:rPr>
          <w:rFonts w:ascii="Bookman Old Style" w:hAnsi="Bookman Old Style" w:cs="Tahoma"/>
          <w:sz w:val="24"/>
          <w:szCs w:val="24"/>
        </w:rPr>
        <w:t>der that</w:t>
      </w:r>
      <w:r w:rsidR="00B3629B">
        <w:rPr>
          <w:rFonts w:ascii="Bookman Old Style" w:hAnsi="Bookman Old Style" w:cs="Tahoma"/>
          <w:sz w:val="24"/>
          <w:szCs w:val="24"/>
        </w:rPr>
        <w:t xml:space="preserve"> people</w:t>
      </w:r>
      <w:r w:rsidR="00B424E7">
        <w:rPr>
          <w:rFonts w:ascii="Bookman Old Style" w:hAnsi="Bookman Old Style" w:cs="Tahoma"/>
          <w:sz w:val="24"/>
          <w:szCs w:val="24"/>
        </w:rPr>
        <w:t xml:space="preserve"> tend to</w:t>
      </w:r>
      <w:r w:rsidR="00B3629B">
        <w:rPr>
          <w:rFonts w:ascii="Bookman Old Style" w:hAnsi="Bookman Old Style" w:cs="Tahoma"/>
          <w:sz w:val="24"/>
          <w:szCs w:val="24"/>
        </w:rPr>
        <w:t xml:space="preserve"> have </w:t>
      </w:r>
      <w:r w:rsidR="00527FD0">
        <w:rPr>
          <w:rFonts w:ascii="Bookman Old Style" w:hAnsi="Bookman Old Style" w:cs="Tahoma"/>
          <w:sz w:val="24"/>
          <w:szCs w:val="24"/>
        </w:rPr>
        <w:t>difficulty estimating distances.</w:t>
      </w:r>
      <w:r w:rsidR="007E45E7">
        <w:rPr>
          <w:rFonts w:ascii="Bookman Old Style" w:hAnsi="Bookman Old Style" w:cs="Tahoma"/>
          <w:b/>
          <w:sz w:val="24"/>
          <w:szCs w:val="24"/>
        </w:rPr>
        <w:t>]</w:t>
      </w:r>
    </w:p>
    <w:p w:rsidR="007E45E7" w:rsidRDefault="007E45E7"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[witness characteristics</w:t>
      </w:r>
    </w:p>
    <w:p w:rsidR="007E45E7" w:rsidRDefault="007E45E7" w:rsidP="005C0AB1">
      <w:pPr>
        <w:spacing w:line="360" w:lineRule="auto"/>
        <w:jc w:val="both"/>
        <w:rPr>
          <w:rFonts w:ascii="Bookman Old Style" w:hAnsi="Bookman Old Style" w:cs="Tahoma"/>
          <w:b/>
          <w:sz w:val="24"/>
          <w:szCs w:val="24"/>
        </w:rPr>
      </w:pPr>
      <w:r>
        <w:rPr>
          <w:rFonts w:ascii="Bookman Old Style" w:hAnsi="Bookman Old Style" w:cs="Tahoma"/>
          <w:sz w:val="24"/>
          <w:szCs w:val="24"/>
        </w:rPr>
        <w:t xml:space="preserve">The witness’s personal characteristics </w:t>
      </w:r>
      <w:r w:rsidR="00832D32">
        <w:rPr>
          <w:rFonts w:ascii="Bookman Old Style" w:hAnsi="Bookman Old Style" w:cs="Tahoma"/>
          <w:sz w:val="24"/>
          <w:szCs w:val="24"/>
        </w:rPr>
        <w:t xml:space="preserve">may </w:t>
      </w:r>
      <w:r>
        <w:rPr>
          <w:rFonts w:ascii="Bookman Old Style" w:hAnsi="Bookman Old Style" w:cs="Tahoma"/>
          <w:sz w:val="24"/>
          <w:szCs w:val="24"/>
        </w:rPr>
        <w:t xml:space="preserve">affect the </w:t>
      </w:r>
      <w:r w:rsidR="009E5002">
        <w:rPr>
          <w:rFonts w:ascii="Bookman Old Style" w:hAnsi="Bookman Old Style" w:cs="Tahoma"/>
          <w:sz w:val="24"/>
          <w:szCs w:val="24"/>
        </w:rPr>
        <w:t xml:space="preserve">reliability </w:t>
      </w:r>
      <w:r>
        <w:rPr>
          <w:rFonts w:ascii="Bookman Old Style" w:hAnsi="Bookman Old Style" w:cs="Tahoma"/>
          <w:sz w:val="24"/>
          <w:szCs w:val="24"/>
        </w:rPr>
        <w:t xml:space="preserve">of an identification.  </w:t>
      </w:r>
      <w:r w:rsidR="00905FD2">
        <w:rPr>
          <w:rFonts w:ascii="Bookman Old Style" w:hAnsi="Bookman Old Style"/>
          <w:sz w:val="24"/>
          <w:szCs w:val="24"/>
        </w:rPr>
        <w:t>Factors that are relevant include p</w:t>
      </w:r>
      <w:r w:rsidR="00905FD2">
        <w:rPr>
          <w:rFonts w:ascii="Bookman Old Style" w:hAnsi="Bookman Old Style" w:cs="Tahoma"/>
          <w:sz w:val="24"/>
          <w:szCs w:val="24"/>
        </w:rPr>
        <w:t xml:space="preserve">hysical and mental condition, eyesight, drug or alcohol impairment, </w:t>
      </w:r>
      <w:r w:rsidR="00F6132C">
        <w:rPr>
          <w:rFonts w:ascii="Bookman Old Style" w:hAnsi="Bookman Old Style" w:cs="Tahoma"/>
          <w:sz w:val="24"/>
          <w:szCs w:val="24"/>
        </w:rPr>
        <w:t>age, and relative age</w:t>
      </w:r>
      <w:r w:rsidR="0078586A">
        <w:rPr>
          <w:rFonts w:ascii="Bookman Old Style" w:hAnsi="Bookman Old Style" w:cs="Tahoma"/>
          <w:sz w:val="24"/>
          <w:szCs w:val="24"/>
        </w:rPr>
        <w:t>s</w:t>
      </w:r>
      <w:r w:rsidR="00F6132C">
        <w:rPr>
          <w:rFonts w:ascii="Bookman Old Style" w:hAnsi="Bookman Old Style" w:cs="Tahoma"/>
          <w:sz w:val="24"/>
          <w:szCs w:val="24"/>
        </w:rPr>
        <w:t xml:space="preserve"> of the witness and the suspect.</w:t>
      </w:r>
      <w:r>
        <w:rPr>
          <w:rFonts w:ascii="Bookman Old Style" w:hAnsi="Bookman Old Style" w:cs="Tahoma"/>
          <w:b/>
          <w:sz w:val="24"/>
          <w:szCs w:val="24"/>
        </w:rPr>
        <w:t>]</w:t>
      </w:r>
    </w:p>
    <w:p w:rsidR="007E45E7" w:rsidRDefault="007E45E7"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[disguises/changed appearance</w:t>
      </w:r>
    </w:p>
    <w:p w:rsidR="007E45E7" w:rsidRDefault="00740685" w:rsidP="005C0AB1">
      <w:pPr>
        <w:spacing w:before="120" w:after="120" w:line="360" w:lineRule="auto"/>
        <w:jc w:val="both"/>
        <w:rPr>
          <w:rFonts w:ascii="Bookman Old Style" w:hAnsi="Bookman Old Style" w:cs="Tahoma"/>
          <w:b/>
          <w:sz w:val="24"/>
          <w:szCs w:val="24"/>
        </w:rPr>
      </w:pPr>
      <w:r>
        <w:rPr>
          <w:rFonts w:ascii="Bookman Old Style" w:hAnsi="Bookman Old Style" w:cs="Tahoma"/>
          <w:sz w:val="24"/>
          <w:szCs w:val="24"/>
        </w:rPr>
        <w:t xml:space="preserve">The suspect’s appearance may also affect the </w:t>
      </w:r>
      <w:r w:rsidR="009E5002">
        <w:rPr>
          <w:rFonts w:ascii="Bookman Old Style" w:hAnsi="Bookman Old Style" w:cs="Tahoma"/>
          <w:sz w:val="24"/>
          <w:szCs w:val="24"/>
        </w:rPr>
        <w:t>reliabilit</w:t>
      </w:r>
      <w:r w:rsidR="009C1032">
        <w:rPr>
          <w:rFonts w:ascii="Bookman Old Style" w:hAnsi="Bookman Old Style" w:cs="Tahoma"/>
          <w:sz w:val="24"/>
          <w:szCs w:val="24"/>
        </w:rPr>
        <w:t xml:space="preserve">y </w:t>
      </w:r>
      <w:r w:rsidR="007E45E7">
        <w:rPr>
          <w:rFonts w:ascii="Bookman Old Style" w:hAnsi="Bookman Old Style" w:cs="Tahoma"/>
          <w:sz w:val="24"/>
          <w:szCs w:val="24"/>
        </w:rPr>
        <w:t xml:space="preserve">of </w:t>
      </w:r>
      <w:r w:rsidR="001F33FA">
        <w:rPr>
          <w:rFonts w:ascii="Bookman Old Style" w:hAnsi="Bookman Old Style" w:cs="Tahoma"/>
          <w:sz w:val="24"/>
          <w:szCs w:val="24"/>
        </w:rPr>
        <w:t xml:space="preserve">an </w:t>
      </w:r>
      <w:r w:rsidR="007E45E7">
        <w:rPr>
          <w:rFonts w:ascii="Bookman Old Style" w:hAnsi="Bookman Old Style" w:cs="Tahoma"/>
          <w:sz w:val="24"/>
          <w:szCs w:val="24"/>
        </w:rPr>
        <w:t xml:space="preserve">eyewitness identification.  Witnesses </w:t>
      </w:r>
      <w:r w:rsidR="009C1032">
        <w:rPr>
          <w:rFonts w:ascii="Bookman Old Style" w:hAnsi="Bookman Old Style" w:cs="Tahoma"/>
          <w:sz w:val="24"/>
          <w:szCs w:val="24"/>
        </w:rPr>
        <w:t xml:space="preserve">tend to more accurately </w:t>
      </w:r>
      <w:r w:rsidR="007E45E7">
        <w:rPr>
          <w:rFonts w:ascii="Bookman Old Style" w:hAnsi="Bookman Old Style" w:cs="Tahoma"/>
          <w:sz w:val="24"/>
          <w:szCs w:val="24"/>
        </w:rPr>
        <w:t>identify</w:t>
      </w:r>
      <w:r w:rsidR="009C1032">
        <w:rPr>
          <w:rFonts w:ascii="Bookman Old Style" w:hAnsi="Bookman Old Style" w:cs="Tahoma"/>
          <w:sz w:val="24"/>
          <w:szCs w:val="24"/>
        </w:rPr>
        <w:t xml:space="preserve"> </w:t>
      </w:r>
      <w:r w:rsidR="007E45E7">
        <w:rPr>
          <w:rFonts w:ascii="Bookman Old Style" w:hAnsi="Bookman Old Style" w:cs="Tahoma"/>
          <w:sz w:val="24"/>
          <w:szCs w:val="24"/>
        </w:rPr>
        <w:t xml:space="preserve">individuals </w:t>
      </w:r>
      <w:r w:rsidR="009C1032">
        <w:rPr>
          <w:rFonts w:ascii="Bookman Old Style" w:hAnsi="Bookman Old Style" w:cs="Tahoma"/>
          <w:sz w:val="24"/>
          <w:szCs w:val="24"/>
        </w:rPr>
        <w:t xml:space="preserve">who have </w:t>
      </w:r>
      <w:r w:rsidR="007E45E7">
        <w:rPr>
          <w:rFonts w:ascii="Bookman Old Style" w:hAnsi="Bookman Old Style" w:cs="Tahoma"/>
          <w:sz w:val="24"/>
          <w:szCs w:val="24"/>
        </w:rPr>
        <w:t>distinctive facial features than those without.  Disguises</w:t>
      </w:r>
      <w:r w:rsidR="00790FF9">
        <w:rPr>
          <w:rFonts w:ascii="Bookman Old Style" w:hAnsi="Bookman Old Style" w:cs="Tahoma"/>
          <w:sz w:val="24"/>
          <w:szCs w:val="24"/>
        </w:rPr>
        <w:t xml:space="preserve"> and masks </w:t>
      </w:r>
      <w:r w:rsidR="009C1032">
        <w:rPr>
          <w:rFonts w:ascii="Bookman Old Style" w:hAnsi="Bookman Old Style" w:cs="Tahoma"/>
          <w:sz w:val="24"/>
          <w:szCs w:val="24"/>
        </w:rPr>
        <w:t xml:space="preserve">can also </w:t>
      </w:r>
      <w:r w:rsidR="007E45E7">
        <w:rPr>
          <w:rFonts w:ascii="Bookman Old Style" w:hAnsi="Bookman Old Style" w:cs="Tahoma"/>
          <w:sz w:val="24"/>
          <w:szCs w:val="24"/>
        </w:rPr>
        <w:t xml:space="preserve">reduce the accuracy of identifications.  </w:t>
      </w:r>
      <w:r w:rsidR="00790FF9">
        <w:rPr>
          <w:rFonts w:ascii="Bookman Old Style" w:hAnsi="Bookman Old Style" w:cs="Tahoma"/>
          <w:sz w:val="24"/>
          <w:szCs w:val="24"/>
        </w:rPr>
        <w:t>S</w:t>
      </w:r>
      <w:r w:rsidR="007E45E7">
        <w:rPr>
          <w:rFonts w:ascii="Bookman Old Style" w:hAnsi="Bookman Old Style" w:cs="Tahoma"/>
          <w:sz w:val="24"/>
          <w:szCs w:val="24"/>
        </w:rPr>
        <w:t>unglasses, hats, hoods, and other things that hide the</w:t>
      </w:r>
      <w:r w:rsidR="00790FF9">
        <w:rPr>
          <w:rFonts w:ascii="Bookman Old Style" w:hAnsi="Bookman Old Style" w:cs="Tahoma"/>
          <w:sz w:val="24"/>
          <w:szCs w:val="24"/>
        </w:rPr>
        <w:t xml:space="preserve"> </w:t>
      </w:r>
      <w:r w:rsidR="009C1032">
        <w:rPr>
          <w:rFonts w:ascii="Bookman Old Style" w:hAnsi="Bookman Old Style" w:cs="Tahoma"/>
          <w:sz w:val="24"/>
          <w:szCs w:val="24"/>
        </w:rPr>
        <w:t xml:space="preserve">face, </w:t>
      </w:r>
      <w:r w:rsidR="007E45E7">
        <w:rPr>
          <w:rFonts w:ascii="Bookman Old Style" w:hAnsi="Bookman Old Style" w:cs="Tahoma"/>
          <w:sz w:val="24"/>
          <w:szCs w:val="24"/>
        </w:rPr>
        <w:t>hair</w:t>
      </w:r>
      <w:r w:rsidR="009C1032">
        <w:rPr>
          <w:rFonts w:ascii="Bookman Old Style" w:hAnsi="Bookman Old Style" w:cs="Tahoma"/>
          <w:sz w:val="24"/>
          <w:szCs w:val="24"/>
        </w:rPr>
        <w:t>,</w:t>
      </w:r>
      <w:r w:rsidR="007E45E7">
        <w:rPr>
          <w:rFonts w:ascii="Bookman Old Style" w:hAnsi="Bookman Old Style" w:cs="Tahoma"/>
          <w:sz w:val="24"/>
          <w:szCs w:val="24"/>
        </w:rPr>
        <w:t xml:space="preserve"> </w:t>
      </w:r>
      <w:r w:rsidR="00790FF9">
        <w:rPr>
          <w:rFonts w:ascii="Bookman Old Style" w:hAnsi="Bookman Old Style" w:cs="Tahoma"/>
          <w:sz w:val="24"/>
          <w:szCs w:val="24"/>
        </w:rPr>
        <w:t xml:space="preserve">and </w:t>
      </w:r>
      <w:r w:rsidR="007E45E7">
        <w:rPr>
          <w:rFonts w:ascii="Bookman Old Style" w:hAnsi="Bookman Old Style" w:cs="Tahoma"/>
          <w:sz w:val="24"/>
          <w:szCs w:val="24"/>
        </w:rPr>
        <w:t xml:space="preserve">hairline </w:t>
      </w:r>
      <w:r w:rsidR="009C1032">
        <w:rPr>
          <w:rFonts w:ascii="Bookman Old Style" w:hAnsi="Bookman Old Style" w:cs="Tahoma"/>
          <w:sz w:val="24"/>
          <w:szCs w:val="24"/>
        </w:rPr>
        <w:t xml:space="preserve">may </w:t>
      </w:r>
      <w:r w:rsidR="007E45E7">
        <w:rPr>
          <w:rFonts w:ascii="Bookman Old Style" w:hAnsi="Bookman Old Style" w:cs="Tahoma"/>
          <w:sz w:val="24"/>
          <w:szCs w:val="24"/>
        </w:rPr>
        <w:t xml:space="preserve">affect </w:t>
      </w:r>
      <w:r w:rsidR="009C1032">
        <w:rPr>
          <w:rFonts w:ascii="Bookman Old Style" w:hAnsi="Bookman Old Style" w:cs="Tahoma"/>
          <w:sz w:val="24"/>
          <w:szCs w:val="24"/>
        </w:rPr>
        <w:t xml:space="preserve">a </w:t>
      </w:r>
      <w:r w:rsidR="007E45E7">
        <w:rPr>
          <w:rFonts w:ascii="Bookman Old Style" w:hAnsi="Bookman Old Style" w:cs="Tahoma"/>
          <w:sz w:val="24"/>
          <w:szCs w:val="24"/>
        </w:rPr>
        <w:t>witness</w:t>
      </w:r>
      <w:r w:rsidR="009C1032">
        <w:rPr>
          <w:rFonts w:ascii="Bookman Old Style" w:hAnsi="Bookman Old Style" w:cs="Tahoma"/>
          <w:sz w:val="24"/>
          <w:szCs w:val="24"/>
        </w:rPr>
        <w:t>’s</w:t>
      </w:r>
      <w:r w:rsidR="007E45E7">
        <w:rPr>
          <w:rFonts w:ascii="Bookman Old Style" w:hAnsi="Bookman Old Style" w:cs="Tahoma"/>
          <w:sz w:val="24"/>
          <w:szCs w:val="24"/>
        </w:rPr>
        <w:t xml:space="preserve"> ability to accurately identify</w:t>
      </w:r>
      <w:r w:rsidR="009C1032">
        <w:rPr>
          <w:rFonts w:ascii="Bookman Old Style" w:hAnsi="Bookman Old Style" w:cs="Tahoma"/>
          <w:sz w:val="24"/>
          <w:szCs w:val="24"/>
        </w:rPr>
        <w:t xml:space="preserve"> a suspect</w:t>
      </w:r>
      <w:r w:rsidR="007E45E7">
        <w:rPr>
          <w:rFonts w:ascii="Bookman Old Style" w:hAnsi="Bookman Old Style" w:cs="Tahoma"/>
          <w:sz w:val="24"/>
          <w:szCs w:val="24"/>
        </w:rPr>
        <w:t xml:space="preserve">.  And changes in a </w:t>
      </w:r>
      <w:r w:rsidR="009C1032">
        <w:rPr>
          <w:rFonts w:ascii="Bookman Old Style" w:hAnsi="Bookman Old Style" w:cs="Tahoma"/>
          <w:sz w:val="24"/>
          <w:szCs w:val="24"/>
        </w:rPr>
        <w:t xml:space="preserve">suspect’s </w:t>
      </w:r>
      <w:r w:rsidR="007E45E7">
        <w:rPr>
          <w:rFonts w:ascii="Bookman Old Style" w:hAnsi="Bookman Old Style" w:cs="Tahoma"/>
          <w:sz w:val="24"/>
          <w:szCs w:val="24"/>
        </w:rPr>
        <w:t xml:space="preserve">appearance between the time of the </w:t>
      </w:r>
      <w:r w:rsidR="009C1032">
        <w:rPr>
          <w:rFonts w:ascii="Bookman Old Style" w:hAnsi="Bookman Old Style" w:cs="Tahoma"/>
          <w:sz w:val="24"/>
          <w:szCs w:val="24"/>
        </w:rPr>
        <w:t xml:space="preserve">criminal </w:t>
      </w:r>
      <w:r w:rsidR="007E45E7">
        <w:rPr>
          <w:rFonts w:ascii="Bookman Old Style" w:hAnsi="Bookman Old Style" w:cs="Tahoma"/>
          <w:sz w:val="24"/>
          <w:szCs w:val="24"/>
        </w:rPr>
        <w:t xml:space="preserve">incident and the time of the identification may </w:t>
      </w:r>
      <w:r w:rsidR="009C1032">
        <w:rPr>
          <w:rFonts w:ascii="Bookman Old Style" w:hAnsi="Bookman Old Style" w:cs="Tahoma"/>
          <w:sz w:val="24"/>
          <w:szCs w:val="24"/>
        </w:rPr>
        <w:t>also affect the accuracy of an identification.</w:t>
      </w:r>
      <w:r w:rsidR="007E45E7">
        <w:rPr>
          <w:rFonts w:ascii="Bookman Old Style" w:hAnsi="Bookman Old Style" w:cs="Tahoma"/>
          <w:b/>
          <w:sz w:val="24"/>
          <w:szCs w:val="24"/>
        </w:rPr>
        <w:t>]</w:t>
      </w:r>
    </w:p>
    <w:p w:rsidR="007E45E7" w:rsidRDefault="007E45E7"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[cross-racial effects</w:t>
      </w:r>
    </w:p>
    <w:p w:rsidR="007E45E7" w:rsidRDefault="009B11AE" w:rsidP="005C0AB1">
      <w:pPr>
        <w:spacing w:before="120" w:after="120" w:line="360" w:lineRule="auto"/>
        <w:jc w:val="both"/>
        <w:rPr>
          <w:rFonts w:ascii="Bookman Old Style" w:hAnsi="Bookman Old Style" w:cs="Tahoma"/>
          <w:b/>
          <w:sz w:val="24"/>
          <w:szCs w:val="24"/>
        </w:rPr>
      </w:pPr>
      <w:r>
        <w:rPr>
          <w:rFonts w:ascii="Bookman Old Style" w:hAnsi="Bookman Old Style" w:cs="Tahoma"/>
          <w:sz w:val="24"/>
          <w:szCs w:val="24"/>
        </w:rPr>
        <w:t xml:space="preserve">If the witness and the person identified appear to be of </w:t>
      </w:r>
      <w:r w:rsidR="00142350">
        <w:rPr>
          <w:rFonts w:ascii="Bookman Old Style" w:hAnsi="Bookman Old Style" w:cs="Tahoma"/>
          <w:sz w:val="24"/>
          <w:szCs w:val="24"/>
        </w:rPr>
        <w:t>different races [or ethnicities]</w:t>
      </w:r>
      <w:r>
        <w:rPr>
          <w:rFonts w:ascii="Bookman Old Style" w:hAnsi="Bookman Old Style" w:cs="Tahoma"/>
          <w:sz w:val="24"/>
          <w:szCs w:val="24"/>
        </w:rPr>
        <w:t>, you should consider that people may have greater difficulty in accurately identifyi</w:t>
      </w:r>
      <w:r w:rsidR="00142350">
        <w:rPr>
          <w:rFonts w:ascii="Bookman Old Style" w:hAnsi="Bookman Old Style" w:cs="Tahoma"/>
          <w:sz w:val="24"/>
          <w:szCs w:val="24"/>
        </w:rPr>
        <w:t>ng someone of a different race [or ethnicity]</w:t>
      </w:r>
      <w:r>
        <w:rPr>
          <w:rFonts w:ascii="Bookman Old Style" w:hAnsi="Bookman Old Style" w:cs="Tahoma"/>
          <w:sz w:val="24"/>
          <w:szCs w:val="24"/>
        </w:rPr>
        <w:t xml:space="preserve"> than some</w:t>
      </w:r>
      <w:r w:rsidR="0021313F">
        <w:rPr>
          <w:rFonts w:ascii="Bookman Old Style" w:hAnsi="Bookman Old Style" w:cs="Tahoma"/>
          <w:sz w:val="24"/>
          <w:szCs w:val="24"/>
        </w:rPr>
        <w:t>one</w:t>
      </w:r>
      <w:r>
        <w:rPr>
          <w:rFonts w:ascii="Bookman Old Style" w:hAnsi="Bookman Old Style" w:cs="Tahoma"/>
          <w:sz w:val="24"/>
          <w:szCs w:val="24"/>
        </w:rPr>
        <w:t xml:space="preserve"> of their own race </w:t>
      </w:r>
      <w:r w:rsidR="00142350">
        <w:rPr>
          <w:rFonts w:ascii="Bookman Old Style" w:hAnsi="Bookman Old Style" w:cs="Tahoma"/>
          <w:sz w:val="24"/>
          <w:szCs w:val="24"/>
        </w:rPr>
        <w:t>[</w:t>
      </w:r>
      <w:r>
        <w:rPr>
          <w:rFonts w:ascii="Bookman Old Style" w:hAnsi="Bookman Old Style" w:cs="Tahoma"/>
          <w:sz w:val="24"/>
          <w:szCs w:val="24"/>
        </w:rPr>
        <w:t>or ethn</w:t>
      </w:r>
      <w:r w:rsidR="00142350">
        <w:rPr>
          <w:rFonts w:ascii="Bookman Old Style" w:hAnsi="Bookman Old Style" w:cs="Tahoma"/>
          <w:sz w:val="24"/>
          <w:szCs w:val="24"/>
        </w:rPr>
        <w:t>icity]</w:t>
      </w:r>
      <w:r>
        <w:rPr>
          <w:rFonts w:ascii="Bookman Old Style" w:hAnsi="Bookman Old Style" w:cs="Tahoma"/>
          <w:sz w:val="24"/>
          <w:szCs w:val="24"/>
        </w:rPr>
        <w:t>.</w:t>
      </w:r>
      <w:r w:rsidR="00142350" w:rsidRPr="005C0AB1">
        <w:rPr>
          <w:rFonts w:ascii="Bookman Old Style" w:hAnsi="Bookman Old Style" w:cs="Tahoma"/>
          <w:b/>
          <w:sz w:val="24"/>
          <w:szCs w:val="24"/>
        </w:rPr>
        <w:t>]</w:t>
      </w:r>
    </w:p>
    <w:p w:rsidR="00123321" w:rsidRDefault="00123321">
      <w:pPr>
        <w:rPr>
          <w:rFonts w:ascii="Bookman Old Style" w:hAnsi="Bookman Old Style" w:cs="Tahoma"/>
          <w:b/>
          <w:sz w:val="24"/>
          <w:szCs w:val="24"/>
        </w:rPr>
      </w:pPr>
      <w:r>
        <w:rPr>
          <w:rFonts w:ascii="Bookman Old Style" w:hAnsi="Bookman Old Style" w:cs="Tahoma"/>
          <w:b/>
          <w:sz w:val="24"/>
          <w:szCs w:val="24"/>
        </w:rPr>
        <w:br w:type="page"/>
      </w:r>
    </w:p>
    <w:p w:rsidR="0022003B" w:rsidRDefault="0022003B" w:rsidP="005C0AB1">
      <w:pPr>
        <w:spacing w:before="120" w:after="120" w:line="360" w:lineRule="auto"/>
        <w:jc w:val="both"/>
        <w:rPr>
          <w:rFonts w:ascii="Bookman Old Style" w:hAnsi="Bookman Old Style" w:cs="Tahoma"/>
          <w:b/>
          <w:sz w:val="24"/>
          <w:szCs w:val="24"/>
        </w:rPr>
      </w:pPr>
      <w:r>
        <w:rPr>
          <w:rFonts w:ascii="Bookman Old Style" w:hAnsi="Bookman Old Style" w:cs="Tahoma"/>
          <w:b/>
          <w:sz w:val="24"/>
          <w:szCs w:val="24"/>
        </w:rPr>
        <w:t>[time elapsed</w:t>
      </w:r>
    </w:p>
    <w:p w:rsidR="0022003B" w:rsidRDefault="0022003B" w:rsidP="005C0AB1">
      <w:pPr>
        <w:spacing w:before="120" w:after="120" w:line="360" w:lineRule="auto"/>
        <w:jc w:val="both"/>
        <w:rPr>
          <w:rFonts w:ascii="Bookman Old Style" w:hAnsi="Bookman Old Style" w:cs="Tahoma"/>
          <w:b/>
          <w:sz w:val="24"/>
          <w:szCs w:val="24"/>
        </w:rPr>
      </w:pPr>
      <w:r>
        <w:rPr>
          <w:rFonts w:ascii="Bookman Old Style" w:hAnsi="Bookman Old Style" w:cs="Tahoma"/>
          <w:sz w:val="24"/>
          <w:szCs w:val="24"/>
        </w:rPr>
        <w:t xml:space="preserve">Memories </w:t>
      </w:r>
      <w:r w:rsidR="00351CC0">
        <w:rPr>
          <w:rFonts w:ascii="Bookman Old Style" w:hAnsi="Bookman Old Style" w:cs="Tahoma"/>
          <w:sz w:val="24"/>
          <w:szCs w:val="24"/>
        </w:rPr>
        <w:t xml:space="preserve">tend to </w:t>
      </w:r>
      <w:r>
        <w:rPr>
          <w:rFonts w:ascii="Bookman Old Style" w:hAnsi="Bookman Old Style" w:cs="Tahoma"/>
          <w:sz w:val="24"/>
          <w:szCs w:val="24"/>
        </w:rPr>
        <w:t>fade with time</w:t>
      </w:r>
      <w:r w:rsidR="00FC1A83">
        <w:rPr>
          <w:rFonts w:ascii="Bookman Old Style" w:hAnsi="Bookman Old Style" w:cs="Tahoma"/>
          <w:sz w:val="24"/>
          <w:szCs w:val="24"/>
        </w:rPr>
        <w:t>.  While</w:t>
      </w:r>
      <w:r w:rsidR="00351CC0">
        <w:rPr>
          <w:rFonts w:ascii="Bookman Old Style" w:hAnsi="Bookman Old Style" w:cs="Tahoma"/>
          <w:sz w:val="24"/>
          <w:szCs w:val="24"/>
        </w:rPr>
        <w:t xml:space="preserve"> t</w:t>
      </w:r>
      <w:r>
        <w:rPr>
          <w:rFonts w:ascii="Bookman Old Style" w:hAnsi="Bookman Old Style" w:cs="Tahoma"/>
          <w:sz w:val="24"/>
          <w:szCs w:val="24"/>
        </w:rPr>
        <w:t xml:space="preserve">here is no precise time after which a witness’s identification </w:t>
      </w:r>
      <w:r w:rsidR="00FC1A83">
        <w:rPr>
          <w:rFonts w:ascii="Bookman Old Style" w:hAnsi="Bookman Old Style" w:cs="Tahoma"/>
          <w:sz w:val="24"/>
          <w:szCs w:val="24"/>
        </w:rPr>
        <w:t xml:space="preserve">will become </w:t>
      </w:r>
      <w:r>
        <w:rPr>
          <w:rFonts w:ascii="Bookman Old Style" w:hAnsi="Bookman Old Style" w:cs="Tahoma"/>
          <w:sz w:val="24"/>
          <w:szCs w:val="24"/>
        </w:rPr>
        <w:t>unreliable,</w:t>
      </w:r>
      <w:r w:rsidR="00C532FE">
        <w:rPr>
          <w:rFonts w:ascii="Bookman Old Style" w:hAnsi="Bookman Old Style" w:cs="Tahoma"/>
          <w:sz w:val="24"/>
          <w:szCs w:val="24"/>
        </w:rPr>
        <w:t xml:space="preserve"> </w:t>
      </w:r>
      <w:r>
        <w:rPr>
          <w:rFonts w:ascii="Bookman Old Style" w:hAnsi="Bookman Old Style" w:cs="Tahoma"/>
          <w:sz w:val="24"/>
          <w:szCs w:val="24"/>
        </w:rPr>
        <w:t xml:space="preserve">the more time that passes between the </w:t>
      </w:r>
      <w:r w:rsidR="00351CC0">
        <w:rPr>
          <w:rFonts w:ascii="Bookman Old Style" w:hAnsi="Bookman Old Style" w:cs="Tahoma"/>
          <w:sz w:val="24"/>
          <w:szCs w:val="24"/>
        </w:rPr>
        <w:t xml:space="preserve">observation </w:t>
      </w:r>
      <w:r>
        <w:rPr>
          <w:rFonts w:ascii="Bookman Old Style" w:hAnsi="Bookman Old Style" w:cs="Tahoma"/>
          <w:sz w:val="24"/>
          <w:szCs w:val="24"/>
        </w:rPr>
        <w:t xml:space="preserve">and the identification, the </w:t>
      </w:r>
      <w:r w:rsidR="00FD6A96">
        <w:rPr>
          <w:rFonts w:ascii="Bookman Old Style" w:hAnsi="Bookman Old Style" w:cs="Tahoma"/>
          <w:sz w:val="24"/>
          <w:szCs w:val="24"/>
        </w:rPr>
        <w:t>less reliable it may become</w:t>
      </w:r>
      <w:r>
        <w:rPr>
          <w:rFonts w:ascii="Bookman Old Style" w:hAnsi="Bookman Old Style" w:cs="Tahoma"/>
          <w:sz w:val="24"/>
          <w:szCs w:val="24"/>
        </w:rPr>
        <w:t xml:space="preserve">.  </w:t>
      </w:r>
      <w:r w:rsidR="00C532FE">
        <w:rPr>
          <w:rFonts w:ascii="Bookman Old Style" w:hAnsi="Bookman Old Style" w:cs="Tahoma"/>
          <w:sz w:val="24"/>
          <w:szCs w:val="24"/>
        </w:rPr>
        <w:t>T</w:t>
      </w:r>
      <w:r w:rsidR="00351CC0">
        <w:rPr>
          <w:rFonts w:ascii="Bookman Old Style" w:hAnsi="Bookman Old Style" w:cs="Tahoma"/>
          <w:sz w:val="24"/>
          <w:szCs w:val="24"/>
        </w:rPr>
        <w:t xml:space="preserve">he speed at which a memory </w:t>
      </w:r>
      <w:r w:rsidR="003B5FF4">
        <w:rPr>
          <w:rFonts w:ascii="Bookman Old Style" w:hAnsi="Bookman Old Style" w:cs="Tahoma"/>
          <w:sz w:val="24"/>
          <w:szCs w:val="24"/>
        </w:rPr>
        <w:t xml:space="preserve">fades </w:t>
      </w:r>
      <w:r w:rsidR="00351CC0">
        <w:rPr>
          <w:rFonts w:ascii="Bookman Old Style" w:hAnsi="Bookman Old Style" w:cs="Tahoma"/>
          <w:sz w:val="24"/>
          <w:szCs w:val="24"/>
        </w:rPr>
        <w:t xml:space="preserve">increases as time </w:t>
      </w:r>
      <w:r w:rsidR="00C532FE">
        <w:rPr>
          <w:rFonts w:ascii="Bookman Old Style" w:hAnsi="Bookman Old Style" w:cs="Tahoma"/>
          <w:sz w:val="24"/>
          <w:szCs w:val="24"/>
        </w:rPr>
        <w:t>goes by</w:t>
      </w:r>
      <w:r w:rsidR="00351CC0">
        <w:rPr>
          <w:rFonts w:ascii="Bookman Old Style" w:hAnsi="Bookman Old Style" w:cs="Tahoma"/>
          <w:sz w:val="24"/>
          <w:szCs w:val="24"/>
        </w:rPr>
        <w:t>.</w:t>
      </w:r>
      <w:r>
        <w:rPr>
          <w:rFonts w:ascii="Bookman Old Style" w:hAnsi="Bookman Old Style" w:cs="Tahoma"/>
          <w:b/>
          <w:sz w:val="24"/>
          <w:szCs w:val="24"/>
        </w:rPr>
        <w:t>]</w:t>
      </w:r>
    </w:p>
    <w:p w:rsidR="0022003B" w:rsidRDefault="0022003B"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[third-party information</w:t>
      </w:r>
    </w:p>
    <w:p w:rsidR="0022003B" w:rsidRPr="0022003B" w:rsidRDefault="00A0518B" w:rsidP="005C0AB1">
      <w:pPr>
        <w:spacing w:before="120" w:after="0" w:line="360" w:lineRule="auto"/>
        <w:jc w:val="both"/>
        <w:rPr>
          <w:rFonts w:ascii="Bookman Old Style" w:hAnsi="Bookman Old Style" w:cs="Tahoma"/>
          <w:b/>
          <w:sz w:val="24"/>
          <w:szCs w:val="24"/>
        </w:rPr>
      </w:pPr>
      <w:r>
        <w:rPr>
          <w:rFonts w:ascii="Bookman Old Style" w:hAnsi="Bookman Old Style" w:cs="Tahoma"/>
          <w:sz w:val="24"/>
          <w:szCs w:val="24"/>
        </w:rPr>
        <w:t xml:space="preserve">Exposure to the </w:t>
      </w:r>
      <w:r w:rsidR="0022003B">
        <w:rPr>
          <w:rFonts w:ascii="Bookman Old Style" w:hAnsi="Bookman Old Style" w:cs="Tahoma"/>
          <w:sz w:val="24"/>
          <w:szCs w:val="24"/>
        </w:rPr>
        <w:t xml:space="preserve">actions of </w:t>
      </w:r>
      <w:r w:rsidR="00E75E15">
        <w:rPr>
          <w:rFonts w:ascii="Bookman Old Style" w:hAnsi="Bookman Old Style" w:cs="Tahoma"/>
          <w:sz w:val="24"/>
          <w:szCs w:val="24"/>
        </w:rPr>
        <w:t>anoth</w:t>
      </w:r>
      <w:r w:rsidR="00243852">
        <w:rPr>
          <w:rFonts w:ascii="Bookman Old Style" w:hAnsi="Bookman Old Style" w:cs="Tahoma"/>
          <w:sz w:val="24"/>
          <w:szCs w:val="24"/>
        </w:rPr>
        <w:t xml:space="preserve">er person or information from </w:t>
      </w:r>
      <w:r w:rsidR="00E75E15">
        <w:rPr>
          <w:rFonts w:ascii="Bookman Old Style" w:hAnsi="Bookman Old Style" w:cs="Tahoma"/>
          <w:sz w:val="24"/>
          <w:szCs w:val="24"/>
        </w:rPr>
        <w:t>other source</w:t>
      </w:r>
      <w:r w:rsidR="00243852">
        <w:rPr>
          <w:rFonts w:ascii="Bookman Old Style" w:hAnsi="Bookman Old Style" w:cs="Tahoma"/>
          <w:sz w:val="24"/>
          <w:szCs w:val="24"/>
        </w:rPr>
        <w:t>s</w:t>
      </w:r>
      <w:r w:rsidR="00CB3D44">
        <w:rPr>
          <w:rFonts w:ascii="Bookman Old Style" w:hAnsi="Bookman Old Style" w:cs="Tahoma"/>
          <w:sz w:val="24"/>
          <w:szCs w:val="24"/>
        </w:rPr>
        <w:t>, such as opinions, descriptions, or identifications</w:t>
      </w:r>
      <w:r w:rsidR="0022003B">
        <w:rPr>
          <w:rFonts w:ascii="Bookman Old Style" w:hAnsi="Bookman Old Style" w:cs="Tahoma"/>
          <w:sz w:val="24"/>
          <w:szCs w:val="24"/>
        </w:rPr>
        <w:t xml:space="preserve"> </w:t>
      </w:r>
      <w:r w:rsidR="00CB3D44">
        <w:rPr>
          <w:rFonts w:ascii="Bookman Old Style" w:hAnsi="Bookman Old Style" w:cs="Tahoma"/>
          <w:sz w:val="24"/>
          <w:szCs w:val="24"/>
        </w:rPr>
        <w:t xml:space="preserve">given by other witnesses, or photographs or </w:t>
      </w:r>
      <w:r w:rsidR="00243852">
        <w:rPr>
          <w:rFonts w:ascii="Bookman Old Style" w:hAnsi="Bookman Old Style" w:cs="Tahoma"/>
          <w:sz w:val="24"/>
          <w:szCs w:val="24"/>
        </w:rPr>
        <w:t>media</w:t>
      </w:r>
      <w:r w:rsidR="00CB3D44">
        <w:rPr>
          <w:rFonts w:ascii="Bookman Old Style" w:hAnsi="Bookman Old Style" w:cs="Tahoma"/>
          <w:sz w:val="24"/>
          <w:szCs w:val="24"/>
        </w:rPr>
        <w:t xml:space="preserve"> accounts</w:t>
      </w:r>
      <w:r w:rsidR="00243852">
        <w:rPr>
          <w:rFonts w:ascii="Bookman Old Style" w:hAnsi="Bookman Old Style" w:cs="Tahoma"/>
          <w:sz w:val="24"/>
          <w:szCs w:val="24"/>
        </w:rPr>
        <w:t>,</w:t>
      </w:r>
      <w:r w:rsidR="00AE4E43">
        <w:rPr>
          <w:rFonts w:ascii="Bookman Old Style" w:hAnsi="Bookman Old Style" w:cs="Tahoma"/>
          <w:sz w:val="24"/>
          <w:szCs w:val="24"/>
        </w:rPr>
        <w:t xml:space="preserve"> may affect the re</w:t>
      </w:r>
      <w:r w:rsidR="00FE0C99">
        <w:rPr>
          <w:rFonts w:ascii="Bookman Old Style" w:hAnsi="Bookman Old Style" w:cs="Tahoma"/>
          <w:sz w:val="24"/>
          <w:szCs w:val="24"/>
        </w:rPr>
        <w:t>liability of an identification.</w:t>
      </w:r>
      <w:r w:rsidR="0022003B">
        <w:rPr>
          <w:rFonts w:ascii="Bookman Old Style" w:hAnsi="Bookman Old Style" w:cs="Tahoma"/>
          <w:b/>
          <w:sz w:val="24"/>
          <w:szCs w:val="24"/>
        </w:rPr>
        <w:t>]</w:t>
      </w:r>
    </w:p>
    <w:p w:rsidR="005270B8" w:rsidRPr="005C0AB1" w:rsidRDefault="00154495" w:rsidP="005C0AB1">
      <w:pPr>
        <w:spacing w:before="120" w:after="0" w:line="360" w:lineRule="auto"/>
        <w:jc w:val="both"/>
        <w:rPr>
          <w:rFonts w:ascii="Bookman Old Style" w:hAnsi="Bookman Old Style" w:cs="Tahoma"/>
          <w:b/>
          <w:sz w:val="24"/>
          <w:szCs w:val="24"/>
        </w:rPr>
      </w:pPr>
      <w:r>
        <w:rPr>
          <w:rFonts w:ascii="Bookman Old Style" w:hAnsi="Bookman Old Style" w:cs="Tahoma"/>
          <w:b/>
          <w:sz w:val="24"/>
          <w:szCs w:val="24"/>
        </w:rPr>
        <w:t>[line-up/show-up</w:t>
      </w:r>
    </w:p>
    <w:p w:rsidR="00472364" w:rsidRDefault="00DA3A30"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[Name of witness] participated in a [show</w:t>
      </w:r>
      <w:r w:rsidR="00E33511">
        <w:rPr>
          <w:rFonts w:ascii="Bookman Old Style" w:hAnsi="Bookman Old Style" w:cs="Tahoma"/>
          <w:sz w:val="24"/>
          <w:szCs w:val="24"/>
        </w:rPr>
        <w:t>-</w:t>
      </w:r>
      <w:r>
        <w:rPr>
          <w:rFonts w:ascii="Bookman Old Style" w:hAnsi="Bookman Old Style" w:cs="Tahoma"/>
          <w:sz w:val="24"/>
          <w:szCs w:val="24"/>
        </w:rPr>
        <w:t>up] [photographic] [line</w:t>
      </w:r>
      <w:r w:rsidR="00E33511">
        <w:rPr>
          <w:rFonts w:ascii="Bookman Old Style" w:hAnsi="Bookman Old Style" w:cs="Tahoma"/>
          <w:sz w:val="24"/>
          <w:szCs w:val="24"/>
        </w:rPr>
        <w:t>-</w:t>
      </w:r>
      <w:r>
        <w:rPr>
          <w:rFonts w:ascii="Bookman Old Style" w:hAnsi="Bookman Old Style" w:cs="Tahoma"/>
          <w:sz w:val="24"/>
          <w:szCs w:val="24"/>
        </w:rPr>
        <w:t>up].</w:t>
      </w:r>
      <w:r w:rsidR="00E33511">
        <w:rPr>
          <w:rFonts w:ascii="Bookman Old Style" w:hAnsi="Bookman Old Style" w:cs="Tahoma"/>
          <w:sz w:val="24"/>
          <w:szCs w:val="24"/>
        </w:rPr>
        <w:t xml:space="preserve"> </w:t>
      </w:r>
      <w:r>
        <w:rPr>
          <w:rFonts w:ascii="Bookman Old Style" w:hAnsi="Bookman Old Style" w:cs="Tahoma"/>
          <w:sz w:val="24"/>
          <w:szCs w:val="24"/>
        </w:rPr>
        <w:t xml:space="preserve"> In</w:t>
      </w:r>
      <w:r w:rsidR="00436BD6">
        <w:rPr>
          <w:rFonts w:ascii="Bookman Old Style" w:hAnsi="Bookman Old Style" w:cs="Tahoma"/>
          <w:sz w:val="24"/>
          <w:szCs w:val="24"/>
        </w:rPr>
        <w:t xml:space="preserve"> evaluating the </w:t>
      </w:r>
      <w:r w:rsidR="004320AB">
        <w:rPr>
          <w:rFonts w:ascii="Bookman Old Style" w:hAnsi="Bookman Old Style" w:cs="Tahoma"/>
          <w:sz w:val="24"/>
          <w:szCs w:val="24"/>
        </w:rPr>
        <w:t xml:space="preserve">reliability </w:t>
      </w:r>
      <w:r w:rsidR="00436BD6">
        <w:rPr>
          <w:rFonts w:ascii="Bookman Old Style" w:hAnsi="Bookman Old Style" w:cs="Tahoma"/>
          <w:sz w:val="24"/>
          <w:szCs w:val="24"/>
        </w:rPr>
        <w:t>of [name of witness]’s identification, you should consider the manner in which this procedure was conducted, including anything said before, during, or after the identification procedure.</w:t>
      </w:r>
      <w:r w:rsidR="00154495">
        <w:rPr>
          <w:rFonts w:ascii="Bookman Old Style" w:hAnsi="Bookman Old Style" w:cs="Tahoma"/>
          <w:b/>
          <w:sz w:val="24"/>
          <w:szCs w:val="24"/>
        </w:rPr>
        <w:t>]</w:t>
      </w:r>
      <w:r w:rsidR="00436BD6">
        <w:rPr>
          <w:rFonts w:ascii="Bookman Old Style" w:hAnsi="Bookman Old Style" w:cs="Tahoma"/>
          <w:sz w:val="24"/>
          <w:szCs w:val="24"/>
        </w:rPr>
        <w:t xml:space="preserve">  </w:t>
      </w:r>
    </w:p>
    <w:p w:rsidR="00436BD6" w:rsidRDefault="00436BD6" w:rsidP="005C0AB1">
      <w:pPr>
        <w:spacing w:before="120" w:after="120" w:line="360" w:lineRule="auto"/>
        <w:jc w:val="both"/>
        <w:rPr>
          <w:rFonts w:ascii="Bookman Old Style" w:hAnsi="Bookman Old Style" w:cs="Tahoma"/>
          <w:b/>
          <w:sz w:val="24"/>
          <w:szCs w:val="24"/>
        </w:rPr>
      </w:pPr>
      <w:r>
        <w:rPr>
          <w:rFonts w:ascii="Bookman Old Style" w:hAnsi="Bookman Old Style" w:cs="Tahoma"/>
          <w:b/>
          <w:sz w:val="24"/>
          <w:szCs w:val="24"/>
        </w:rPr>
        <w:t>[pre-</w:t>
      </w:r>
      <w:r w:rsidR="000A5DF0">
        <w:rPr>
          <w:rFonts w:ascii="Bookman Old Style" w:hAnsi="Bookman Old Style" w:cs="Tahoma"/>
          <w:b/>
          <w:sz w:val="24"/>
          <w:szCs w:val="24"/>
        </w:rPr>
        <w:t>identification</w:t>
      </w:r>
      <w:r>
        <w:rPr>
          <w:rFonts w:ascii="Bookman Old Style" w:hAnsi="Bookman Old Style" w:cs="Tahoma"/>
          <w:b/>
          <w:sz w:val="24"/>
          <w:szCs w:val="24"/>
        </w:rPr>
        <w:t xml:space="preserve"> instructions</w:t>
      </w:r>
    </w:p>
    <w:p w:rsidR="005270B8" w:rsidRDefault="003D2917" w:rsidP="005C0AB1">
      <w:pPr>
        <w:spacing w:before="120" w:after="120" w:line="360" w:lineRule="auto"/>
        <w:jc w:val="both"/>
        <w:rPr>
          <w:rFonts w:ascii="Bookman Old Style" w:hAnsi="Bookman Old Style" w:cs="Tahoma"/>
          <w:b/>
          <w:sz w:val="24"/>
          <w:szCs w:val="24"/>
        </w:rPr>
      </w:pPr>
      <w:r w:rsidRPr="003D2917">
        <w:rPr>
          <w:rFonts w:ascii="Bookman Old Style" w:hAnsi="Bookman Old Style" w:cs="Tahoma"/>
          <w:sz w:val="24"/>
          <w:szCs w:val="24"/>
        </w:rPr>
        <w:t xml:space="preserve">You should consider what </w:t>
      </w:r>
      <w:r w:rsidR="00AB0213">
        <w:rPr>
          <w:rFonts w:ascii="Bookman Old Style" w:hAnsi="Bookman Old Style" w:cs="Tahoma"/>
          <w:sz w:val="24"/>
          <w:szCs w:val="24"/>
        </w:rPr>
        <w:t>instructions were</w:t>
      </w:r>
      <w:r w:rsidRPr="003D2917">
        <w:rPr>
          <w:rFonts w:ascii="Bookman Old Style" w:hAnsi="Bookman Old Style" w:cs="Tahoma"/>
          <w:sz w:val="24"/>
          <w:szCs w:val="24"/>
        </w:rPr>
        <w:t xml:space="preserve"> or </w:t>
      </w:r>
      <w:r w:rsidR="00AB0213">
        <w:rPr>
          <w:rFonts w:ascii="Bookman Old Style" w:hAnsi="Bookman Old Style" w:cs="Tahoma"/>
          <w:sz w:val="24"/>
          <w:szCs w:val="24"/>
        </w:rPr>
        <w:t>were</w:t>
      </w:r>
      <w:r w:rsidRPr="003D2917">
        <w:rPr>
          <w:rFonts w:ascii="Bookman Old Style" w:hAnsi="Bookman Old Style" w:cs="Tahoma"/>
          <w:sz w:val="24"/>
          <w:szCs w:val="24"/>
        </w:rPr>
        <w:t xml:space="preserve"> not </w:t>
      </w:r>
      <w:r w:rsidR="00AB0213">
        <w:rPr>
          <w:rFonts w:ascii="Bookman Old Style" w:hAnsi="Bookman Old Style" w:cs="Tahoma"/>
          <w:sz w:val="24"/>
          <w:szCs w:val="24"/>
        </w:rPr>
        <w:t>given</w:t>
      </w:r>
      <w:r w:rsidRPr="003D2917">
        <w:rPr>
          <w:rFonts w:ascii="Bookman Old Style" w:hAnsi="Bookman Old Style" w:cs="Tahoma"/>
          <w:sz w:val="24"/>
          <w:szCs w:val="24"/>
        </w:rPr>
        <w:t xml:space="preserve"> to the witness prior to </w:t>
      </w:r>
      <w:r>
        <w:rPr>
          <w:rFonts w:ascii="Bookman Old Style" w:hAnsi="Bookman Old Style" w:cs="Tahoma"/>
          <w:sz w:val="24"/>
          <w:szCs w:val="24"/>
        </w:rPr>
        <w:t>identification procedures</w:t>
      </w:r>
      <w:r w:rsidRPr="003D2917">
        <w:rPr>
          <w:rFonts w:ascii="Bookman Old Style" w:hAnsi="Bookman Old Style" w:cs="Tahoma"/>
          <w:sz w:val="24"/>
          <w:szCs w:val="24"/>
        </w:rPr>
        <w:t xml:space="preserve">.  </w:t>
      </w:r>
      <w:r w:rsidR="00BC0C0A">
        <w:rPr>
          <w:rFonts w:ascii="Bookman Old Style" w:hAnsi="Bookman Old Style" w:cs="Tahoma"/>
          <w:sz w:val="24"/>
          <w:szCs w:val="24"/>
        </w:rPr>
        <w:t>Prior to an identification procedure</w:t>
      </w:r>
      <w:r w:rsidR="00EA3987">
        <w:rPr>
          <w:rFonts w:ascii="Bookman Old Style" w:hAnsi="Bookman Old Style" w:cs="Tahoma"/>
          <w:sz w:val="24"/>
          <w:szCs w:val="24"/>
        </w:rPr>
        <w:t>,</w:t>
      </w:r>
      <w:r w:rsidRPr="003D2917">
        <w:rPr>
          <w:rFonts w:ascii="Bookman Old Style" w:hAnsi="Bookman Old Style" w:cs="Tahoma"/>
          <w:sz w:val="24"/>
          <w:szCs w:val="24"/>
        </w:rPr>
        <w:t xml:space="preserve"> the witness </w:t>
      </w:r>
      <w:r w:rsidR="00BC0C0A">
        <w:rPr>
          <w:rFonts w:ascii="Bookman Old Style" w:hAnsi="Bookman Old Style" w:cs="Tahoma"/>
          <w:sz w:val="24"/>
          <w:szCs w:val="24"/>
        </w:rPr>
        <w:t xml:space="preserve">should be instructed </w:t>
      </w:r>
      <w:r w:rsidRPr="003D2917">
        <w:rPr>
          <w:rFonts w:ascii="Bookman Old Style" w:hAnsi="Bookman Old Style" w:cs="Tahoma"/>
          <w:sz w:val="24"/>
          <w:szCs w:val="24"/>
        </w:rPr>
        <w:t xml:space="preserve">that the </w:t>
      </w:r>
      <w:r>
        <w:rPr>
          <w:rFonts w:ascii="Bookman Old Style" w:hAnsi="Bookman Old Style" w:cs="Tahoma"/>
          <w:sz w:val="24"/>
          <w:szCs w:val="24"/>
        </w:rPr>
        <w:t>suspect</w:t>
      </w:r>
      <w:r w:rsidRPr="003D2917">
        <w:rPr>
          <w:rFonts w:ascii="Bookman Old Style" w:hAnsi="Bookman Old Style" w:cs="Tahoma"/>
          <w:sz w:val="24"/>
          <w:szCs w:val="24"/>
        </w:rPr>
        <w:t xml:space="preserve"> may or may not be </w:t>
      </w:r>
      <w:r>
        <w:rPr>
          <w:rFonts w:ascii="Bookman Old Style" w:hAnsi="Bookman Old Style" w:cs="Tahoma"/>
          <w:sz w:val="24"/>
          <w:szCs w:val="24"/>
        </w:rPr>
        <w:t>present</w:t>
      </w:r>
      <w:r w:rsidRPr="003D2917">
        <w:rPr>
          <w:rFonts w:ascii="Bookman Old Style" w:hAnsi="Bookman Old Style" w:cs="Tahoma"/>
          <w:sz w:val="24"/>
          <w:szCs w:val="24"/>
        </w:rPr>
        <w:t xml:space="preserve"> and that the witness should not feel compelled to make an identification.  </w:t>
      </w:r>
      <w:r w:rsidR="00AB0213">
        <w:rPr>
          <w:rFonts w:ascii="Bookman Old Style" w:hAnsi="Bookman Old Style" w:cs="Tahoma"/>
          <w:sz w:val="24"/>
          <w:szCs w:val="24"/>
        </w:rPr>
        <w:t>The failure to give this information may increase the risk of misidentification.</w:t>
      </w:r>
      <w:r w:rsidR="005270B8">
        <w:rPr>
          <w:rFonts w:ascii="Bookman Old Style" w:hAnsi="Bookman Old Style" w:cs="Tahoma"/>
          <w:b/>
          <w:sz w:val="24"/>
          <w:szCs w:val="24"/>
        </w:rPr>
        <w:t>]</w:t>
      </w:r>
    </w:p>
    <w:p w:rsidR="00436BD6" w:rsidRDefault="00436BD6"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[blind administration</w:t>
      </w:r>
    </w:p>
    <w:p w:rsidR="00436BD6" w:rsidRDefault="00E05A39"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During a line</w:t>
      </w:r>
      <w:r w:rsidR="00C96870">
        <w:rPr>
          <w:rFonts w:ascii="Bookman Old Style" w:hAnsi="Bookman Old Style" w:cs="Tahoma"/>
          <w:sz w:val="24"/>
          <w:szCs w:val="24"/>
        </w:rPr>
        <w:t>-</w:t>
      </w:r>
      <w:r>
        <w:rPr>
          <w:rFonts w:ascii="Bookman Old Style" w:hAnsi="Bookman Old Style" w:cs="Tahoma"/>
          <w:sz w:val="24"/>
          <w:szCs w:val="24"/>
        </w:rPr>
        <w:t xml:space="preserve">up, a </w:t>
      </w:r>
      <w:r w:rsidR="000A5DF0">
        <w:rPr>
          <w:rFonts w:ascii="Bookman Old Style" w:hAnsi="Bookman Old Style" w:cs="Tahoma"/>
          <w:sz w:val="24"/>
          <w:szCs w:val="24"/>
        </w:rPr>
        <w:t>line</w:t>
      </w:r>
      <w:r w:rsidR="00C96870">
        <w:rPr>
          <w:rFonts w:ascii="Bookman Old Style" w:hAnsi="Bookman Old Style" w:cs="Tahoma"/>
          <w:sz w:val="24"/>
          <w:szCs w:val="24"/>
        </w:rPr>
        <w:t>-</w:t>
      </w:r>
      <w:r w:rsidR="000A5DF0">
        <w:rPr>
          <w:rFonts w:ascii="Bookman Old Style" w:hAnsi="Bookman Old Style" w:cs="Tahoma"/>
          <w:sz w:val="24"/>
          <w:szCs w:val="24"/>
        </w:rPr>
        <w:t xml:space="preserve">up </w:t>
      </w:r>
      <w:r w:rsidR="00436BD6">
        <w:rPr>
          <w:rFonts w:ascii="Bookman Old Style" w:hAnsi="Bookman Old Style" w:cs="Tahoma"/>
          <w:sz w:val="24"/>
          <w:szCs w:val="24"/>
        </w:rPr>
        <w:t xml:space="preserve">administrator who knows which person in the </w:t>
      </w:r>
      <w:r w:rsidR="000A5DF0">
        <w:rPr>
          <w:rFonts w:ascii="Bookman Old Style" w:hAnsi="Bookman Old Style" w:cs="Tahoma"/>
          <w:sz w:val="24"/>
          <w:szCs w:val="24"/>
        </w:rPr>
        <w:t>line</w:t>
      </w:r>
      <w:r w:rsidR="00C96870">
        <w:rPr>
          <w:rFonts w:ascii="Bookman Old Style" w:hAnsi="Bookman Old Style" w:cs="Tahoma"/>
          <w:sz w:val="24"/>
          <w:szCs w:val="24"/>
        </w:rPr>
        <w:t>-</w:t>
      </w:r>
      <w:r w:rsidR="000A5DF0">
        <w:rPr>
          <w:rFonts w:ascii="Bookman Old Style" w:hAnsi="Bookman Old Style" w:cs="Tahoma"/>
          <w:sz w:val="24"/>
          <w:szCs w:val="24"/>
        </w:rPr>
        <w:t>up</w:t>
      </w:r>
      <w:r w:rsidR="00436BD6">
        <w:rPr>
          <w:rFonts w:ascii="Bookman Old Style" w:hAnsi="Bookman Old Style" w:cs="Tahoma"/>
          <w:sz w:val="24"/>
          <w:szCs w:val="24"/>
        </w:rPr>
        <w:t xml:space="preserve"> is the suspect </w:t>
      </w:r>
      <w:r w:rsidR="00317574">
        <w:rPr>
          <w:rFonts w:ascii="Bookman Old Style" w:hAnsi="Bookman Old Style" w:cs="Tahoma"/>
          <w:sz w:val="24"/>
          <w:szCs w:val="24"/>
        </w:rPr>
        <w:t xml:space="preserve">might </w:t>
      </w:r>
      <w:r w:rsidR="00436BD6">
        <w:rPr>
          <w:rFonts w:ascii="Bookman Old Style" w:hAnsi="Bookman Old Style" w:cs="Tahoma"/>
          <w:sz w:val="24"/>
          <w:szCs w:val="24"/>
        </w:rPr>
        <w:t xml:space="preserve">intentionally or unintentionally convey that </w:t>
      </w:r>
      <w:r w:rsidR="000A5DF0">
        <w:rPr>
          <w:rFonts w:ascii="Bookman Old Style" w:hAnsi="Bookman Old Style" w:cs="Tahoma"/>
          <w:sz w:val="24"/>
          <w:szCs w:val="24"/>
        </w:rPr>
        <w:t>information</w:t>
      </w:r>
      <w:r w:rsidR="00436BD6">
        <w:rPr>
          <w:rFonts w:ascii="Bookman Old Style" w:hAnsi="Bookman Old Style" w:cs="Tahoma"/>
          <w:sz w:val="24"/>
          <w:szCs w:val="24"/>
        </w:rPr>
        <w:t xml:space="preserve"> to the witness.  This can happen even with small changes in the administrator’s body posture or expression and even when the witness and administrator are unaware it is happening.  This </w:t>
      </w:r>
      <w:r w:rsidR="008B63FA">
        <w:rPr>
          <w:rFonts w:ascii="Bookman Old Style" w:hAnsi="Bookman Old Style" w:cs="Tahoma"/>
          <w:sz w:val="24"/>
          <w:szCs w:val="24"/>
        </w:rPr>
        <w:t xml:space="preserve">may </w:t>
      </w:r>
      <w:r w:rsidR="00436BD6">
        <w:rPr>
          <w:rFonts w:ascii="Bookman Old Style" w:hAnsi="Bookman Old Style" w:cs="Tahoma"/>
          <w:sz w:val="24"/>
          <w:szCs w:val="24"/>
        </w:rPr>
        <w:t>increase the chance that the witness will select the suspect, even if the suspect is</w:t>
      </w:r>
      <w:r w:rsidR="008B63FA">
        <w:rPr>
          <w:rFonts w:ascii="Bookman Old Style" w:hAnsi="Bookman Old Style" w:cs="Tahoma"/>
          <w:sz w:val="24"/>
          <w:szCs w:val="24"/>
        </w:rPr>
        <w:t xml:space="preserve"> not the perpetrator</w:t>
      </w:r>
      <w:r w:rsidR="00436BD6">
        <w:rPr>
          <w:rFonts w:ascii="Bookman Old Style" w:hAnsi="Bookman Old Style" w:cs="Tahoma"/>
          <w:sz w:val="24"/>
          <w:szCs w:val="24"/>
        </w:rPr>
        <w:t xml:space="preserve">.  </w:t>
      </w:r>
      <w:r w:rsidR="008B63FA">
        <w:rPr>
          <w:rFonts w:ascii="Bookman Old Style" w:hAnsi="Bookman Old Style" w:cs="Tahoma"/>
          <w:sz w:val="24"/>
          <w:szCs w:val="24"/>
        </w:rPr>
        <w:t xml:space="preserve">The </w:t>
      </w:r>
      <w:r w:rsidR="00436BD6">
        <w:rPr>
          <w:rFonts w:ascii="Bookman Old Style" w:hAnsi="Bookman Old Style" w:cs="Tahoma"/>
          <w:sz w:val="24"/>
          <w:szCs w:val="24"/>
        </w:rPr>
        <w:t xml:space="preserve">recommended practice </w:t>
      </w:r>
      <w:r w:rsidR="008B63FA">
        <w:rPr>
          <w:rFonts w:ascii="Bookman Old Style" w:hAnsi="Bookman Old Style" w:cs="Tahoma"/>
          <w:sz w:val="24"/>
          <w:szCs w:val="24"/>
        </w:rPr>
        <w:t xml:space="preserve">therefore </w:t>
      </w:r>
      <w:r w:rsidR="00436BD6">
        <w:rPr>
          <w:rFonts w:ascii="Bookman Old Style" w:hAnsi="Bookman Old Style" w:cs="Tahoma"/>
          <w:sz w:val="24"/>
          <w:szCs w:val="24"/>
        </w:rPr>
        <w:t xml:space="preserve">is </w:t>
      </w:r>
      <w:r w:rsidR="008B63FA">
        <w:rPr>
          <w:rFonts w:ascii="Bookman Old Style" w:hAnsi="Bookman Old Style" w:cs="Tahoma"/>
          <w:sz w:val="24"/>
          <w:szCs w:val="24"/>
        </w:rPr>
        <w:t xml:space="preserve">to not reveal to </w:t>
      </w:r>
      <w:r w:rsidR="00436BD6">
        <w:rPr>
          <w:rFonts w:ascii="Bookman Old Style" w:hAnsi="Bookman Old Style" w:cs="Tahoma"/>
          <w:sz w:val="24"/>
          <w:szCs w:val="24"/>
        </w:rPr>
        <w:t xml:space="preserve">the </w:t>
      </w:r>
      <w:r w:rsidR="000A5DF0">
        <w:rPr>
          <w:rFonts w:ascii="Bookman Old Style" w:hAnsi="Bookman Old Style" w:cs="Tahoma"/>
          <w:sz w:val="24"/>
          <w:szCs w:val="24"/>
        </w:rPr>
        <w:t>line</w:t>
      </w:r>
      <w:r w:rsidR="00C96870">
        <w:rPr>
          <w:rFonts w:ascii="Bookman Old Style" w:hAnsi="Bookman Old Style" w:cs="Tahoma"/>
          <w:sz w:val="24"/>
          <w:szCs w:val="24"/>
        </w:rPr>
        <w:t>-</w:t>
      </w:r>
      <w:r w:rsidR="000A5DF0">
        <w:rPr>
          <w:rFonts w:ascii="Bookman Old Style" w:hAnsi="Bookman Old Style" w:cs="Tahoma"/>
          <w:sz w:val="24"/>
          <w:szCs w:val="24"/>
        </w:rPr>
        <w:t>up</w:t>
      </w:r>
      <w:r w:rsidR="00436BD6">
        <w:rPr>
          <w:rFonts w:ascii="Bookman Old Style" w:hAnsi="Bookman Old Style" w:cs="Tahoma"/>
          <w:sz w:val="24"/>
          <w:szCs w:val="24"/>
        </w:rPr>
        <w:t xml:space="preserve"> administrator </w:t>
      </w:r>
      <w:r w:rsidR="008B63FA">
        <w:rPr>
          <w:rFonts w:ascii="Bookman Old Style" w:hAnsi="Bookman Old Style" w:cs="Tahoma"/>
          <w:sz w:val="24"/>
          <w:szCs w:val="24"/>
        </w:rPr>
        <w:t xml:space="preserve">the suspect’s identity </w:t>
      </w:r>
      <w:r w:rsidR="00436BD6">
        <w:rPr>
          <w:rFonts w:ascii="Bookman Old Style" w:hAnsi="Bookman Old Style" w:cs="Tahoma"/>
          <w:sz w:val="24"/>
          <w:szCs w:val="24"/>
        </w:rPr>
        <w:t xml:space="preserve">or to take steps to make sure </w:t>
      </w:r>
      <w:r>
        <w:rPr>
          <w:rFonts w:ascii="Bookman Old Style" w:hAnsi="Bookman Old Style" w:cs="Tahoma"/>
          <w:sz w:val="24"/>
          <w:szCs w:val="24"/>
        </w:rPr>
        <w:t>the administrator</w:t>
      </w:r>
      <w:r w:rsidR="00436BD6">
        <w:rPr>
          <w:rFonts w:ascii="Bookman Old Style" w:hAnsi="Bookman Old Style" w:cs="Tahoma"/>
          <w:sz w:val="24"/>
          <w:szCs w:val="24"/>
        </w:rPr>
        <w:t xml:space="preserve"> does not know which </w:t>
      </w:r>
      <w:r w:rsidR="00EF7503">
        <w:rPr>
          <w:rFonts w:ascii="Bookman Old Style" w:hAnsi="Bookman Old Style" w:cs="Tahoma"/>
          <w:sz w:val="24"/>
          <w:szCs w:val="24"/>
        </w:rPr>
        <w:t>person</w:t>
      </w:r>
      <w:r w:rsidR="00436BD6">
        <w:rPr>
          <w:rFonts w:ascii="Bookman Old Style" w:hAnsi="Bookman Old Style" w:cs="Tahoma"/>
          <w:sz w:val="24"/>
          <w:szCs w:val="24"/>
        </w:rPr>
        <w:t xml:space="preserve"> the witness</w:t>
      </w:r>
      <w:r w:rsidR="008B63FA">
        <w:rPr>
          <w:rFonts w:ascii="Bookman Old Style" w:hAnsi="Bookman Old Style" w:cs="Tahoma"/>
          <w:sz w:val="24"/>
          <w:szCs w:val="24"/>
        </w:rPr>
        <w:t xml:space="preserve"> is viewing</w:t>
      </w:r>
      <w:r w:rsidR="00436BD6">
        <w:rPr>
          <w:rFonts w:ascii="Bookman Old Style" w:hAnsi="Bookman Old Style" w:cs="Tahoma"/>
          <w:sz w:val="24"/>
          <w:szCs w:val="24"/>
        </w:rPr>
        <w:t>.</w:t>
      </w:r>
      <w:r w:rsidR="000A5DF0" w:rsidRPr="000A5DF0">
        <w:rPr>
          <w:rFonts w:ascii="Bookman Old Style" w:hAnsi="Bookman Old Style" w:cs="Tahoma"/>
          <w:b/>
          <w:sz w:val="24"/>
          <w:szCs w:val="24"/>
        </w:rPr>
        <w:t>]</w:t>
      </w:r>
      <w:r w:rsidR="00436BD6">
        <w:rPr>
          <w:rFonts w:ascii="Bookman Old Style" w:hAnsi="Bookman Old Style" w:cs="Tahoma"/>
          <w:sz w:val="24"/>
          <w:szCs w:val="24"/>
        </w:rPr>
        <w:t xml:space="preserve">  </w:t>
      </w:r>
    </w:p>
    <w:p w:rsidR="007A4C87" w:rsidRDefault="007A4C87"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w:t>
      </w:r>
      <w:r w:rsidR="000A5DF0">
        <w:rPr>
          <w:rFonts w:ascii="Bookman Old Style" w:hAnsi="Bookman Old Style" w:cs="Tahoma"/>
          <w:b/>
          <w:sz w:val="24"/>
          <w:szCs w:val="24"/>
        </w:rPr>
        <w:t>line</w:t>
      </w:r>
      <w:r w:rsidR="00C96870">
        <w:rPr>
          <w:rFonts w:ascii="Bookman Old Style" w:hAnsi="Bookman Old Style" w:cs="Tahoma"/>
          <w:b/>
          <w:sz w:val="24"/>
          <w:szCs w:val="24"/>
        </w:rPr>
        <w:t>-</w:t>
      </w:r>
      <w:r w:rsidR="000A5DF0">
        <w:rPr>
          <w:rFonts w:ascii="Bookman Old Style" w:hAnsi="Bookman Old Style" w:cs="Tahoma"/>
          <w:b/>
          <w:sz w:val="24"/>
          <w:szCs w:val="24"/>
        </w:rPr>
        <w:t xml:space="preserve">up </w:t>
      </w:r>
      <w:r>
        <w:rPr>
          <w:rFonts w:ascii="Bookman Old Style" w:hAnsi="Bookman Old Style" w:cs="Tahoma"/>
          <w:b/>
          <w:sz w:val="24"/>
          <w:szCs w:val="24"/>
        </w:rPr>
        <w:t>composition</w:t>
      </w:r>
    </w:p>
    <w:p w:rsidR="007A4C87" w:rsidRDefault="007A4C87"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 xml:space="preserve">A suspect should not stand out from other members of the </w:t>
      </w:r>
      <w:r w:rsidR="000A5DF0">
        <w:rPr>
          <w:rFonts w:ascii="Bookman Old Style" w:hAnsi="Bookman Old Style" w:cs="Tahoma"/>
          <w:sz w:val="24"/>
          <w:szCs w:val="24"/>
        </w:rPr>
        <w:t>line</w:t>
      </w:r>
      <w:r w:rsidR="00C96870">
        <w:rPr>
          <w:rFonts w:ascii="Bookman Old Style" w:hAnsi="Bookman Old Style" w:cs="Tahoma"/>
          <w:sz w:val="24"/>
          <w:szCs w:val="24"/>
        </w:rPr>
        <w:t>-</w:t>
      </w:r>
      <w:r w:rsidR="000A5DF0">
        <w:rPr>
          <w:rFonts w:ascii="Bookman Old Style" w:hAnsi="Bookman Old Style" w:cs="Tahoma"/>
          <w:sz w:val="24"/>
          <w:szCs w:val="24"/>
        </w:rPr>
        <w:t>up</w:t>
      </w:r>
      <w:r>
        <w:rPr>
          <w:rFonts w:ascii="Bookman Old Style" w:hAnsi="Bookman Old Style" w:cs="Tahoma"/>
          <w:sz w:val="24"/>
          <w:szCs w:val="24"/>
        </w:rPr>
        <w:t xml:space="preserve">.  A </w:t>
      </w:r>
      <w:r w:rsidR="000A5DF0">
        <w:rPr>
          <w:rFonts w:ascii="Bookman Old Style" w:hAnsi="Bookman Old Style" w:cs="Tahoma"/>
          <w:sz w:val="24"/>
          <w:szCs w:val="24"/>
        </w:rPr>
        <w:t>line</w:t>
      </w:r>
      <w:r w:rsidR="00C96870">
        <w:rPr>
          <w:rFonts w:ascii="Bookman Old Style" w:hAnsi="Bookman Old Style" w:cs="Tahoma"/>
          <w:sz w:val="24"/>
          <w:szCs w:val="24"/>
        </w:rPr>
        <w:t>-</w:t>
      </w:r>
      <w:r w:rsidR="000A5DF0">
        <w:rPr>
          <w:rFonts w:ascii="Bookman Old Style" w:hAnsi="Bookman Old Style" w:cs="Tahoma"/>
          <w:sz w:val="24"/>
          <w:szCs w:val="24"/>
        </w:rPr>
        <w:t>up</w:t>
      </w:r>
      <w:r>
        <w:rPr>
          <w:rFonts w:ascii="Bookman Old Style" w:hAnsi="Bookman Old Style" w:cs="Tahoma"/>
          <w:sz w:val="24"/>
          <w:szCs w:val="24"/>
        </w:rPr>
        <w:t xml:space="preserve"> that suggests a result to a witness may cause the witness to choose the suspect because he</w:t>
      </w:r>
      <w:r w:rsidR="007A320E">
        <w:rPr>
          <w:rFonts w:ascii="Bookman Old Style" w:hAnsi="Bookman Old Style" w:cs="Tahoma"/>
          <w:sz w:val="24"/>
          <w:szCs w:val="24"/>
        </w:rPr>
        <w:t xml:space="preserve"> or she</w:t>
      </w:r>
      <w:r>
        <w:rPr>
          <w:rFonts w:ascii="Bookman Old Style" w:hAnsi="Bookman Old Style" w:cs="Tahoma"/>
          <w:sz w:val="24"/>
          <w:szCs w:val="24"/>
        </w:rPr>
        <w:t xml:space="preserve"> is the obvious choice, not because he</w:t>
      </w:r>
      <w:r w:rsidR="007A320E">
        <w:rPr>
          <w:rFonts w:ascii="Bookman Old Style" w:hAnsi="Bookman Old Style" w:cs="Tahoma"/>
          <w:sz w:val="24"/>
          <w:szCs w:val="24"/>
        </w:rPr>
        <w:t xml:space="preserve"> or she</w:t>
      </w:r>
      <w:r>
        <w:rPr>
          <w:rFonts w:ascii="Bookman Old Style" w:hAnsi="Bookman Old Style" w:cs="Tahoma"/>
          <w:sz w:val="24"/>
          <w:szCs w:val="24"/>
        </w:rPr>
        <w:t xml:space="preserve"> matches the wi</w:t>
      </w:r>
      <w:r w:rsidR="000A5DF0">
        <w:rPr>
          <w:rFonts w:ascii="Bookman Old Style" w:hAnsi="Bookman Old Style" w:cs="Tahoma"/>
          <w:sz w:val="24"/>
          <w:szCs w:val="24"/>
        </w:rPr>
        <w:t>tness’s independent memory.  A line</w:t>
      </w:r>
      <w:r w:rsidR="00E00829">
        <w:rPr>
          <w:rFonts w:ascii="Bookman Old Style" w:hAnsi="Bookman Old Style" w:cs="Tahoma"/>
          <w:sz w:val="24"/>
          <w:szCs w:val="24"/>
        </w:rPr>
        <w:t>-</w:t>
      </w:r>
      <w:r w:rsidR="000A5DF0">
        <w:rPr>
          <w:rFonts w:ascii="Bookman Old Style" w:hAnsi="Bookman Old Style" w:cs="Tahoma"/>
          <w:sz w:val="24"/>
          <w:szCs w:val="24"/>
        </w:rPr>
        <w:t xml:space="preserve">up </w:t>
      </w:r>
      <w:r>
        <w:rPr>
          <w:rFonts w:ascii="Bookman Old Style" w:hAnsi="Bookman Old Style" w:cs="Tahoma"/>
          <w:sz w:val="24"/>
          <w:szCs w:val="24"/>
        </w:rPr>
        <w:t xml:space="preserve">that suggests a result to a witness may also artificially inflate the witness’s confidence in the identification.  </w:t>
      </w:r>
    </w:p>
    <w:p w:rsidR="007A4C87" w:rsidRDefault="00206CC5"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Besides the suspect, l</w:t>
      </w:r>
      <w:r w:rsidR="002436D1">
        <w:rPr>
          <w:rFonts w:ascii="Bookman Old Style" w:hAnsi="Bookman Old Style" w:cs="Tahoma"/>
          <w:sz w:val="24"/>
          <w:szCs w:val="24"/>
        </w:rPr>
        <w:t>ine</w:t>
      </w:r>
      <w:r w:rsidR="00C96870">
        <w:rPr>
          <w:rFonts w:ascii="Bookman Old Style" w:hAnsi="Bookman Old Style" w:cs="Tahoma"/>
          <w:sz w:val="24"/>
          <w:szCs w:val="24"/>
        </w:rPr>
        <w:t>-</w:t>
      </w:r>
      <w:r w:rsidR="002436D1">
        <w:rPr>
          <w:rFonts w:ascii="Bookman Old Style" w:hAnsi="Bookman Old Style" w:cs="Tahoma"/>
          <w:sz w:val="24"/>
          <w:szCs w:val="24"/>
        </w:rPr>
        <w:t xml:space="preserve">ups </w:t>
      </w:r>
      <w:r w:rsidR="007A4C87">
        <w:rPr>
          <w:rFonts w:ascii="Bookman Old Style" w:hAnsi="Bookman Old Style" w:cs="Tahoma"/>
          <w:sz w:val="24"/>
          <w:szCs w:val="24"/>
        </w:rPr>
        <w:t>also include a number of possible choices</w:t>
      </w:r>
      <w:r>
        <w:rPr>
          <w:rFonts w:ascii="Bookman Old Style" w:hAnsi="Bookman Old Style" w:cs="Tahoma"/>
          <w:sz w:val="24"/>
          <w:szCs w:val="24"/>
        </w:rPr>
        <w:t xml:space="preserve">, commonly known as “fillers,” </w:t>
      </w:r>
      <w:r w:rsidR="007A4C87">
        <w:rPr>
          <w:rFonts w:ascii="Bookman Old Style" w:hAnsi="Bookman Old Style" w:cs="Tahoma"/>
          <w:sz w:val="24"/>
          <w:szCs w:val="24"/>
        </w:rPr>
        <w:t>for the witness</w:t>
      </w:r>
      <w:r>
        <w:rPr>
          <w:rFonts w:ascii="Bookman Old Style" w:hAnsi="Bookman Old Style" w:cs="Tahoma"/>
          <w:sz w:val="24"/>
          <w:szCs w:val="24"/>
        </w:rPr>
        <w:t xml:space="preserve"> to consider</w:t>
      </w:r>
      <w:r w:rsidR="007A4C87">
        <w:rPr>
          <w:rFonts w:ascii="Bookman Old Style" w:hAnsi="Bookman Old Style" w:cs="Tahoma"/>
          <w:sz w:val="24"/>
          <w:szCs w:val="24"/>
        </w:rPr>
        <w:t>.  A</w:t>
      </w:r>
      <w:r w:rsidR="003401F2">
        <w:rPr>
          <w:rFonts w:ascii="Bookman Old Style" w:hAnsi="Bookman Old Style" w:cs="Tahoma"/>
          <w:sz w:val="24"/>
          <w:szCs w:val="24"/>
        </w:rPr>
        <w:t xml:space="preserve"> line</w:t>
      </w:r>
      <w:r w:rsidR="00C96870">
        <w:rPr>
          <w:rFonts w:ascii="Bookman Old Style" w:hAnsi="Bookman Old Style" w:cs="Tahoma"/>
          <w:sz w:val="24"/>
          <w:szCs w:val="24"/>
        </w:rPr>
        <w:t>-</w:t>
      </w:r>
      <w:r w:rsidR="003401F2">
        <w:rPr>
          <w:rFonts w:ascii="Bookman Old Style" w:hAnsi="Bookman Old Style" w:cs="Tahoma"/>
          <w:sz w:val="24"/>
          <w:szCs w:val="24"/>
        </w:rPr>
        <w:t>up should include a</w:t>
      </w:r>
      <w:r w:rsidR="007A4C87">
        <w:rPr>
          <w:rFonts w:ascii="Bookman Old Style" w:hAnsi="Bookman Old Style" w:cs="Tahoma"/>
          <w:sz w:val="24"/>
          <w:szCs w:val="24"/>
        </w:rPr>
        <w:t xml:space="preserve"> minimum of six photos.  When </w:t>
      </w:r>
      <w:r>
        <w:rPr>
          <w:rFonts w:ascii="Bookman Old Style" w:hAnsi="Bookman Old Style" w:cs="Tahoma"/>
          <w:sz w:val="24"/>
          <w:szCs w:val="24"/>
        </w:rPr>
        <w:t>a line</w:t>
      </w:r>
      <w:r w:rsidR="00C96870">
        <w:rPr>
          <w:rFonts w:ascii="Bookman Old Style" w:hAnsi="Bookman Old Style" w:cs="Tahoma"/>
          <w:sz w:val="24"/>
          <w:szCs w:val="24"/>
        </w:rPr>
        <w:t>-</w:t>
      </w:r>
      <w:r>
        <w:rPr>
          <w:rFonts w:ascii="Bookman Old Style" w:hAnsi="Bookman Old Style" w:cs="Tahoma"/>
          <w:sz w:val="24"/>
          <w:szCs w:val="24"/>
        </w:rPr>
        <w:t xml:space="preserve">up consists of </w:t>
      </w:r>
      <w:r w:rsidR="007A4C87">
        <w:rPr>
          <w:rFonts w:ascii="Bookman Old Style" w:hAnsi="Bookman Old Style" w:cs="Tahoma"/>
          <w:sz w:val="24"/>
          <w:szCs w:val="24"/>
        </w:rPr>
        <w:t>fewer than six photos</w:t>
      </w:r>
      <w:r>
        <w:rPr>
          <w:rFonts w:ascii="Bookman Old Style" w:hAnsi="Bookman Old Style" w:cs="Tahoma"/>
          <w:sz w:val="24"/>
          <w:szCs w:val="24"/>
        </w:rPr>
        <w:t>, including a photo of the suspect,</w:t>
      </w:r>
      <w:r w:rsidR="007A4C87">
        <w:rPr>
          <w:rFonts w:ascii="Bookman Old Style" w:hAnsi="Bookman Old Style" w:cs="Tahoma"/>
          <w:sz w:val="24"/>
          <w:szCs w:val="24"/>
        </w:rPr>
        <w:t xml:space="preserve"> the chance that the suspect will be selected increases – whether or not </w:t>
      </w:r>
      <w:r>
        <w:rPr>
          <w:rFonts w:ascii="Bookman Old Style" w:hAnsi="Bookman Old Style" w:cs="Tahoma"/>
          <w:sz w:val="24"/>
          <w:szCs w:val="24"/>
        </w:rPr>
        <w:t xml:space="preserve">the suspect is the perpetrator. </w:t>
      </w:r>
      <w:r w:rsidR="00B22312">
        <w:rPr>
          <w:rFonts w:ascii="Bookman Old Style" w:hAnsi="Bookman Old Style" w:cs="Tahoma"/>
          <w:sz w:val="24"/>
          <w:szCs w:val="24"/>
        </w:rPr>
        <w:t xml:space="preserve"> </w:t>
      </w:r>
      <w:r w:rsidR="007A4C87">
        <w:rPr>
          <w:rFonts w:ascii="Bookman Old Style" w:hAnsi="Bookman Old Style" w:cs="Tahoma"/>
          <w:sz w:val="24"/>
          <w:szCs w:val="24"/>
        </w:rPr>
        <w:t xml:space="preserve">For the same reason, each </w:t>
      </w:r>
      <w:r w:rsidR="000A5DF0">
        <w:rPr>
          <w:rFonts w:ascii="Bookman Old Style" w:hAnsi="Bookman Old Style" w:cs="Tahoma"/>
          <w:sz w:val="24"/>
          <w:szCs w:val="24"/>
        </w:rPr>
        <w:t>line</w:t>
      </w:r>
      <w:r w:rsidR="00C96870">
        <w:rPr>
          <w:rFonts w:ascii="Bookman Old Style" w:hAnsi="Bookman Old Style" w:cs="Tahoma"/>
          <w:sz w:val="24"/>
          <w:szCs w:val="24"/>
        </w:rPr>
        <w:t>-</w:t>
      </w:r>
      <w:r w:rsidR="000A5DF0">
        <w:rPr>
          <w:rFonts w:ascii="Bookman Old Style" w:hAnsi="Bookman Old Style" w:cs="Tahoma"/>
          <w:sz w:val="24"/>
          <w:szCs w:val="24"/>
        </w:rPr>
        <w:t>up</w:t>
      </w:r>
      <w:r w:rsidR="007A4C87">
        <w:rPr>
          <w:rFonts w:ascii="Bookman Old Style" w:hAnsi="Bookman Old Style" w:cs="Tahoma"/>
          <w:sz w:val="24"/>
          <w:szCs w:val="24"/>
        </w:rPr>
        <w:t xml:space="preserve"> should contain </w:t>
      </w:r>
      <w:r>
        <w:rPr>
          <w:rFonts w:ascii="Bookman Old Style" w:hAnsi="Bookman Old Style" w:cs="Tahoma"/>
          <w:sz w:val="24"/>
          <w:szCs w:val="24"/>
        </w:rPr>
        <w:t xml:space="preserve">no more than </w:t>
      </w:r>
      <w:r w:rsidR="007A4C87">
        <w:rPr>
          <w:rFonts w:ascii="Bookman Old Style" w:hAnsi="Bookman Old Style" w:cs="Tahoma"/>
          <w:sz w:val="24"/>
          <w:szCs w:val="24"/>
        </w:rPr>
        <w:t xml:space="preserve">one suspect to reduce the possibility that a witness will select </w:t>
      </w:r>
      <w:r>
        <w:rPr>
          <w:rFonts w:ascii="Bookman Old Style" w:hAnsi="Bookman Old Style" w:cs="Tahoma"/>
          <w:sz w:val="24"/>
          <w:szCs w:val="24"/>
        </w:rPr>
        <w:t xml:space="preserve">a </w:t>
      </w:r>
      <w:r w:rsidR="007A4C87">
        <w:rPr>
          <w:rFonts w:ascii="Bookman Old Style" w:hAnsi="Bookman Old Style" w:cs="Tahoma"/>
          <w:sz w:val="24"/>
          <w:szCs w:val="24"/>
        </w:rPr>
        <w:t>suspect by guessing.</w:t>
      </w:r>
      <w:r w:rsidR="000A5DF0" w:rsidRPr="000A5DF0">
        <w:rPr>
          <w:rFonts w:ascii="Bookman Old Style" w:hAnsi="Bookman Old Style" w:cs="Tahoma"/>
          <w:b/>
          <w:sz w:val="24"/>
          <w:szCs w:val="24"/>
        </w:rPr>
        <w:t>]</w:t>
      </w:r>
      <w:r w:rsidR="007A4C87" w:rsidRPr="000A5DF0">
        <w:rPr>
          <w:rFonts w:ascii="Bookman Old Style" w:hAnsi="Bookman Old Style" w:cs="Tahoma"/>
          <w:b/>
          <w:sz w:val="24"/>
          <w:szCs w:val="24"/>
        </w:rPr>
        <w:t xml:space="preserve"> </w:t>
      </w:r>
      <w:r w:rsidR="007A4C87">
        <w:rPr>
          <w:rFonts w:ascii="Bookman Old Style" w:hAnsi="Bookman Old Style" w:cs="Tahoma"/>
          <w:sz w:val="24"/>
          <w:szCs w:val="24"/>
        </w:rPr>
        <w:t xml:space="preserve"> </w:t>
      </w:r>
    </w:p>
    <w:p w:rsidR="007A4C87" w:rsidRPr="007A4C87" w:rsidRDefault="007A4C87" w:rsidP="005C0AB1">
      <w:pPr>
        <w:spacing w:before="120" w:after="120" w:line="360" w:lineRule="auto"/>
        <w:jc w:val="both"/>
        <w:rPr>
          <w:rFonts w:ascii="Bookman Old Style" w:hAnsi="Bookman Old Style" w:cs="Tahoma"/>
          <w:b/>
          <w:sz w:val="24"/>
          <w:szCs w:val="24"/>
        </w:rPr>
      </w:pPr>
      <w:r>
        <w:rPr>
          <w:rFonts w:ascii="Bookman Old Style" w:hAnsi="Bookman Old Style" w:cs="Tahoma"/>
          <w:b/>
          <w:sz w:val="24"/>
          <w:szCs w:val="24"/>
        </w:rPr>
        <w:t>[feedback</w:t>
      </w:r>
      <w:r w:rsidR="00C9261A">
        <w:rPr>
          <w:rFonts w:ascii="Bookman Old Style" w:hAnsi="Bookman Old Style" w:cs="Tahoma"/>
          <w:b/>
          <w:sz w:val="24"/>
          <w:szCs w:val="24"/>
        </w:rPr>
        <w:t xml:space="preserve"> or cues</w:t>
      </w:r>
    </w:p>
    <w:p w:rsidR="00567E7F" w:rsidRDefault="0031281C"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 xml:space="preserve">The </w:t>
      </w:r>
      <w:r w:rsidR="00F51F47">
        <w:rPr>
          <w:rFonts w:ascii="Bookman Old Style" w:hAnsi="Bookman Old Style" w:cs="Tahoma"/>
          <w:sz w:val="24"/>
          <w:szCs w:val="24"/>
        </w:rPr>
        <w:t>intentional or unintentional cues of an administrator or a police</w:t>
      </w:r>
      <w:r w:rsidR="00FF091B">
        <w:rPr>
          <w:rFonts w:ascii="Bookman Old Style" w:hAnsi="Bookman Old Style" w:cs="Tahoma"/>
          <w:sz w:val="24"/>
          <w:szCs w:val="24"/>
        </w:rPr>
        <w:t xml:space="preserve"> officer might influence an eye</w:t>
      </w:r>
      <w:r w:rsidR="00F51F47">
        <w:rPr>
          <w:rFonts w:ascii="Bookman Old Style" w:hAnsi="Bookman Old Style" w:cs="Tahoma"/>
          <w:sz w:val="24"/>
          <w:szCs w:val="24"/>
        </w:rPr>
        <w:t>witness’</w:t>
      </w:r>
      <w:r w:rsidR="00B22312">
        <w:rPr>
          <w:rFonts w:ascii="Bookman Old Style" w:hAnsi="Bookman Old Style" w:cs="Tahoma"/>
          <w:sz w:val="24"/>
          <w:szCs w:val="24"/>
        </w:rPr>
        <w:t>s</w:t>
      </w:r>
      <w:r w:rsidR="00F51F47">
        <w:rPr>
          <w:rFonts w:ascii="Bookman Old Style" w:hAnsi="Bookman Old Style" w:cs="Tahoma"/>
          <w:sz w:val="24"/>
          <w:szCs w:val="24"/>
        </w:rPr>
        <w:t xml:space="preserve"> identification before or after a witness has identified a suspect.  </w:t>
      </w:r>
      <w:r w:rsidR="00570E8A">
        <w:rPr>
          <w:rFonts w:ascii="Bookman Old Style" w:hAnsi="Bookman Old Style" w:cs="Tahoma"/>
          <w:sz w:val="24"/>
          <w:szCs w:val="24"/>
        </w:rPr>
        <w:t>Confirmatory feedback occurs w</w:t>
      </w:r>
      <w:r>
        <w:rPr>
          <w:rFonts w:ascii="Bookman Old Style" w:hAnsi="Bookman Old Style" w:cs="Tahoma"/>
          <w:sz w:val="24"/>
          <w:szCs w:val="24"/>
        </w:rPr>
        <w:t>he</w:t>
      </w:r>
      <w:r w:rsidR="001F33FA">
        <w:rPr>
          <w:rFonts w:ascii="Bookman Old Style" w:hAnsi="Bookman Old Style" w:cs="Tahoma"/>
          <w:sz w:val="24"/>
          <w:szCs w:val="24"/>
        </w:rPr>
        <w:t>n these cues suggest to the eye</w:t>
      </w:r>
      <w:r>
        <w:rPr>
          <w:rFonts w:ascii="Bookman Old Style" w:hAnsi="Bookman Old Style" w:cs="Tahoma"/>
          <w:sz w:val="24"/>
          <w:szCs w:val="24"/>
        </w:rPr>
        <w:t>witness that the witness correctly identified the suspect</w:t>
      </w:r>
      <w:r w:rsidR="009A4DB4">
        <w:rPr>
          <w:rFonts w:ascii="Bookman Old Style" w:hAnsi="Bookman Old Style" w:cs="Tahoma"/>
          <w:sz w:val="24"/>
          <w:szCs w:val="24"/>
        </w:rPr>
        <w:t xml:space="preserve">.  If such feedback occurs, the witness </w:t>
      </w:r>
      <w:r w:rsidR="00570E8A">
        <w:rPr>
          <w:rFonts w:ascii="Bookman Old Style" w:hAnsi="Bookman Old Style" w:cs="Tahoma"/>
          <w:sz w:val="24"/>
          <w:szCs w:val="24"/>
        </w:rPr>
        <w:t xml:space="preserve">may have a </w:t>
      </w:r>
      <w:r>
        <w:rPr>
          <w:rFonts w:ascii="Bookman Old Style" w:hAnsi="Bookman Old Style" w:cs="Tahoma"/>
          <w:sz w:val="24"/>
          <w:szCs w:val="24"/>
        </w:rPr>
        <w:t>false sense of confidence in the identification.</w:t>
      </w:r>
      <w:r w:rsidR="00567E7F">
        <w:rPr>
          <w:rFonts w:ascii="Bookman Old Style" w:hAnsi="Bookman Old Style" w:cs="Tahoma"/>
          <w:sz w:val="24"/>
          <w:szCs w:val="24"/>
        </w:rPr>
        <w:t xml:space="preserve">  </w:t>
      </w:r>
      <w:r w:rsidR="009A4DB4">
        <w:rPr>
          <w:rFonts w:ascii="Bookman Old Style" w:hAnsi="Bookman Old Style" w:cs="Tahoma"/>
          <w:sz w:val="24"/>
          <w:szCs w:val="24"/>
        </w:rPr>
        <w:t xml:space="preserve">Confirmatory feedback </w:t>
      </w:r>
      <w:r w:rsidR="00386AF4">
        <w:rPr>
          <w:rFonts w:ascii="Bookman Old Style" w:hAnsi="Bookman Old Style" w:cs="Tahoma"/>
          <w:sz w:val="24"/>
          <w:szCs w:val="24"/>
        </w:rPr>
        <w:t xml:space="preserve">may </w:t>
      </w:r>
      <w:r w:rsidR="00567E7F">
        <w:rPr>
          <w:rFonts w:ascii="Bookman Old Style" w:hAnsi="Bookman Old Style" w:cs="Tahoma"/>
          <w:sz w:val="24"/>
          <w:szCs w:val="24"/>
        </w:rPr>
        <w:t xml:space="preserve">also cause a witness to enhance his or her recollection of </w:t>
      </w:r>
      <w:r w:rsidR="000A5DF0">
        <w:rPr>
          <w:rFonts w:ascii="Bookman Old Style" w:hAnsi="Bookman Old Style" w:cs="Tahoma"/>
          <w:sz w:val="24"/>
          <w:szCs w:val="24"/>
        </w:rPr>
        <w:t xml:space="preserve">the </w:t>
      </w:r>
      <w:r w:rsidR="00567E7F">
        <w:rPr>
          <w:rFonts w:ascii="Bookman Old Style" w:hAnsi="Bookman Old Style" w:cs="Tahoma"/>
          <w:sz w:val="24"/>
          <w:szCs w:val="24"/>
        </w:rPr>
        <w:t xml:space="preserve">quality of </w:t>
      </w:r>
      <w:r w:rsidR="00386AF4">
        <w:rPr>
          <w:rFonts w:ascii="Bookman Old Style" w:hAnsi="Bookman Old Style" w:cs="Tahoma"/>
          <w:sz w:val="24"/>
          <w:szCs w:val="24"/>
        </w:rPr>
        <w:t>the</w:t>
      </w:r>
      <w:r w:rsidR="00567E7F">
        <w:rPr>
          <w:rFonts w:ascii="Bookman Old Style" w:hAnsi="Bookman Old Style" w:cs="Tahoma"/>
          <w:sz w:val="24"/>
          <w:szCs w:val="24"/>
        </w:rPr>
        <w:t xml:space="preserve"> view of the event, memory at the time of the</w:t>
      </w:r>
      <w:r w:rsidR="00535FF3">
        <w:rPr>
          <w:rFonts w:ascii="Bookman Old Style" w:hAnsi="Bookman Old Style" w:cs="Tahoma"/>
          <w:sz w:val="24"/>
          <w:szCs w:val="24"/>
        </w:rPr>
        <w:t xml:space="preserve"> </w:t>
      </w:r>
      <w:r w:rsidR="00C96870">
        <w:rPr>
          <w:rFonts w:ascii="Bookman Old Style" w:hAnsi="Bookman Old Style" w:cs="Tahoma"/>
          <w:sz w:val="24"/>
          <w:szCs w:val="24"/>
        </w:rPr>
        <w:t>line-up</w:t>
      </w:r>
      <w:r w:rsidR="00567E7F">
        <w:rPr>
          <w:rFonts w:ascii="Bookman Old Style" w:hAnsi="Bookman Old Style" w:cs="Tahoma"/>
          <w:sz w:val="24"/>
          <w:szCs w:val="24"/>
        </w:rPr>
        <w:t xml:space="preserve">, </w:t>
      </w:r>
      <w:r w:rsidR="00327050">
        <w:rPr>
          <w:rFonts w:ascii="Bookman Old Style" w:hAnsi="Bookman Old Style" w:cs="Tahoma"/>
          <w:sz w:val="24"/>
          <w:szCs w:val="24"/>
        </w:rPr>
        <w:t xml:space="preserve">or </w:t>
      </w:r>
      <w:r w:rsidR="00567E7F">
        <w:rPr>
          <w:rFonts w:ascii="Bookman Old Style" w:hAnsi="Bookman Old Style" w:cs="Tahoma"/>
          <w:sz w:val="24"/>
          <w:szCs w:val="24"/>
        </w:rPr>
        <w:t>memory in general.</w:t>
      </w:r>
      <w:r w:rsidR="000A5DF0">
        <w:rPr>
          <w:rFonts w:ascii="Bookman Old Style" w:hAnsi="Bookman Old Style" w:cs="Tahoma"/>
          <w:b/>
          <w:sz w:val="24"/>
          <w:szCs w:val="24"/>
        </w:rPr>
        <w:t>]</w:t>
      </w:r>
      <w:r w:rsidR="00567E7F">
        <w:rPr>
          <w:rFonts w:ascii="Bookman Old Style" w:hAnsi="Bookman Old Style" w:cs="Tahoma"/>
          <w:sz w:val="24"/>
          <w:szCs w:val="24"/>
        </w:rPr>
        <w:t xml:space="preserve">  </w:t>
      </w:r>
    </w:p>
    <w:p w:rsidR="000A5DF0" w:rsidRDefault="00535FF3" w:rsidP="005C0AB1">
      <w:pPr>
        <w:jc w:val="both"/>
        <w:rPr>
          <w:rFonts w:ascii="Bookman Old Style" w:hAnsi="Bookman Old Style" w:cs="Tahoma"/>
          <w:b/>
          <w:sz w:val="24"/>
          <w:szCs w:val="24"/>
        </w:rPr>
      </w:pPr>
      <w:r>
        <w:rPr>
          <w:rFonts w:ascii="Bookman Old Style" w:hAnsi="Bookman Old Style" w:cs="Tahoma"/>
          <w:b/>
          <w:sz w:val="24"/>
          <w:szCs w:val="24"/>
        </w:rPr>
        <w:br w:type="page"/>
      </w:r>
      <w:r w:rsidR="000A5DF0">
        <w:rPr>
          <w:rFonts w:ascii="Bookman Old Style" w:hAnsi="Bookman Old Style" w:cs="Tahoma"/>
          <w:b/>
          <w:sz w:val="24"/>
          <w:szCs w:val="24"/>
        </w:rPr>
        <w:t>[show</w:t>
      </w:r>
      <w:r w:rsidR="00AE4F71">
        <w:rPr>
          <w:rFonts w:ascii="Bookman Old Style" w:hAnsi="Bookman Old Style" w:cs="Tahoma"/>
          <w:b/>
          <w:sz w:val="24"/>
          <w:szCs w:val="24"/>
        </w:rPr>
        <w:t>-</w:t>
      </w:r>
      <w:r w:rsidR="000A5DF0">
        <w:rPr>
          <w:rFonts w:ascii="Bookman Old Style" w:hAnsi="Bookman Old Style" w:cs="Tahoma"/>
          <w:b/>
          <w:sz w:val="24"/>
          <w:szCs w:val="24"/>
        </w:rPr>
        <w:t>up</w:t>
      </w:r>
    </w:p>
    <w:p w:rsidR="008C4BDA" w:rsidRDefault="0017016A"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 xml:space="preserve">In this case, the witness identified the defendant during a </w:t>
      </w:r>
      <w:r w:rsidR="00567E7F">
        <w:rPr>
          <w:rFonts w:ascii="Bookman Old Style" w:hAnsi="Bookman Old Style" w:cs="Tahoma"/>
          <w:sz w:val="24"/>
          <w:szCs w:val="24"/>
        </w:rPr>
        <w:t>“show</w:t>
      </w:r>
      <w:r w:rsidR="00AE4F71">
        <w:rPr>
          <w:rFonts w:ascii="Bookman Old Style" w:hAnsi="Bookman Old Style" w:cs="Tahoma"/>
          <w:sz w:val="24"/>
          <w:szCs w:val="24"/>
        </w:rPr>
        <w:t>-</w:t>
      </w:r>
      <w:r w:rsidR="00567E7F">
        <w:rPr>
          <w:rFonts w:ascii="Bookman Old Style" w:hAnsi="Bookman Old Style" w:cs="Tahoma"/>
          <w:sz w:val="24"/>
          <w:szCs w:val="24"/>
        </w:rPr>
        <w:t>up</w:t>
      </w:r>
      <w:r>
        <w:rPr>
          <w:rFonts w:ascii="Bookman Old Style" w:hAnsi="Bookman Old Style" w:cs="Tahoma"/>
          <w:sz w:val="24"/>
          <w:szCs w:val="24"/>
        </w:rPr>
        <w:t>.</w:t>
      </w:r>
      <w:r w:rsidR="00567E7F">
        <w:rPr>
          <w:rFonts w:ascii="Bookman Old Style" w:hAnsi="Bookman Old Style" w:cs="Tahoma"/>
          <w:sz w:val="24"/>
          <w:szCs w:val="24"/>
        </w:rPr>
        <w:t>”</w:t>
      </w:r>
      <w:r>
        <w:rPr>
          <w:rFonts w:ascii="Bookman Old Style" w:hAnsi="Bookman Old Style" w:cs="Tahoma"/>
          <w:sz w:val="24"/>
          <w:szCs w:val="24"/>
        </w:rPr>
        <w:t xml:space="preserve">  A “show</w:t>
      </w:r>
      <w:r w:rsidR="00AE4F71">
        <w:rPr>
          <w:rFonts w:ascii="Bookman Old Style" w:hAnsi="Bookman Old Style" w:cs="Tahoma"/>
          <w:sz w:val="24"/>
          <w:szCs w:val="24"/>
        </w:rPr>
        <w:t>-</w:t>
      </w:r>
      <w:r>
        <w:rPr>
          <w:rFonts w:ascii="Bookman Old Style" w:hAnsi="Bookman Old Style" w:cs="Tahoma"/>
          <w:sz w:val="24"/>
          <w:szCs w:val="24"/>
        </w:rPr>
        <w:t>up”</w:t>
      </w:r>
      <w:r w:rsidR="00567E7F">
        <w:rPr>
          <w:rFonts w:ascii="Bookman Old Style" w:hAnsi="Bookman Old Style" w:cs="Tahoma"/>
          <w:sz w:val="24"/>
          <w:szCs w:val="24"/>
        </w:rPr>
        <w:t xml:space="preserve"> is a</w:t>
      </w:r>
      <w:r w:rsidR="00206CC5">
        <w:rPr>
          <w:rFonts w:ascii="Bookman Old Style" w:hAnsi="Bookman Old Style" w:cs="Tahoma"/>
          <w:sz w:val="24"/>
          <w:szCs w:val="24"/>
        </w:rPr>
        <w:t>n identification</w:t>
      </w:r>
      <w:r w:rsidR="00567E7F">
        <w:rPr>
          <w:rFonts w:ascii="Bookman Old Style" w:hAnsi="Bookman Old Style" w:cs="Tahoma"/>
          <w:sz w:val="24"/>
          <w:szCs w:val="24"/>
        </w:rPr>
        <w:t xml:space="preserve"> procedure </w:t>
      </w:r>
      <w:r w:rsidR="00206CC5">
        <w:rPr>
          <w:rFonts w:ascii="Bookman Old Style" w:hAnsi="Bookman Old Style" w:cs="Tahoma"/>
          <w:sz w:val="24"/>
          <w:szCs w:val="24"/>
        </w:rPr>
        <w:t xml:space="preserve">where the </w:t>
      </w:r>
      <w:r w:rsidR="00567E7F">
        <w:rPr>
          <w:rFonts w:ascii="Bookman Old Style" w:hAnsi="Bookman Old Style" w:cs="Tahoma"/>
          <w:sz w:val="24"/>
          <w:szCs w:val="24"/>
        </w:rPr>
        <w:t xml:space="preserve">witness is presented with a single suspect and asked if that person committed the crime.  </w:t>
      </w:r>
      <w:r w:rsidR="003C1022">
        <w:rPr>
          <w:rFonts w:ascii="Bookman Old Style" w:hAnsi="Bookman Old Style" w:cs="Tahoma"/>
          <w:sz w:val="24"/>
          <w:szCs w:val="24"/>
        </w:rPr>
        <w:t>It is sometimes necessary for law enforcement to conduct a show</w:t>
      </w:r>
      <w:r w:rsidR="00AE4F71">
        <w:rPr>
          <w:rFonts w:ascii="Bookman Old Style" w:hAnsi="Bookman Old Style" w:cs="Tahoma"/>
          <w:sz w:val="24"/>
          <w:szCs w:val="24"/>
        </w:rPr>
        <w:t>-</w:t>
      </w:r>
      <w:r w:rsidR="003C1022">
        <w:rPr>
          <w:rFonts w:ascii="Bookman Old Style" w:hAnsi="Bookman Old Style" w:cs="Tahoma"/>
          <w:sz w:val="24"/>
          <w:szCs w:val="24"/>
        </w:rPr>
        <w:t xml:space="preserve">up, even though such a procedure is suggestive.  </w:t>
      </w:r>
    </w:p>
    <w:p w:rsidR="0017016A" w:rsidRDefault="0017016A"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Show</w:t>
      </w:r>
      <w:r w:rsidR="00AE4F71">
        <w:rPr>
          <w:rFonts w:ascii="Bookman Old Style" w:hAnsi="Bookman Old Style" w:cs="Tahoma"/>
          <w:sz w:val="24"/>
          <w:szCs w:val="24"/>
        </w:rPr>
        <w:t>-</w:t>
      </w:r>
      <w:r>
        <w:rPr>
          <w:rFonts w:ascii="Bookman Old Style" w:hAnsi="Bookman Old Style" w:cs="Tahoma"/>
          <w:sz w:val="24"/>
          <w:szCs w:val="24"/>
        </w:rPr>
        <w:t xml:space="preserve">ups </w:t>
      </w:r>
      <w:r w:rsidRPr="008C4BDA">
        <w:rPr>
          <w:rFonts w:ascii="Bookman Old Style" w:hAnsi="Bookman Old Style" w:cs="Tahoma"/>
          <w:sz w:val="24"/>
          <w:szCs w:val="24"/>
        </w:rPr>
        <w:t xml:space="preserve">are more reliable when they are conducted immediately after a crime when the witness’s memory is </w:t>
      </w:r>
      <w:r w:rsidR="008C4BDA">
        <w:rPr>
          <w:rFonts w:ascii="Bookman Old Style" w:hAnsi="Bookman Old Style" w:cs="Tahoma"/>
          <w:sz w:val="24"/>
          <w:szCs w:val="24"/>
        </w:rPr>
        <w:t>fresh</w:t>
      </w:r>
      <w:r w:rsidRPr="008C4BDA">
        <w:rPr>
          <w:rFonts w:ascii="Bookman Old Style" w:hAnsi="Bookman Old Style" w:cs="Tahoma"/>
          <w:sz w:val="24"/>
          <w:szCs w:val="24"/>
        </w:rPr>
        <w:t xml:space="preserve">.  </w:t>
      </w:r>
      <w:r w:rsidR="008C4BDA" w:rsidRPr="005C0AB1">
        <w:rPr>
          <w:rFonts w:ascii="Bookman Old Style" w:hAnsi="Bookman Old Style"/>
          <w:sz w:val="24"/>
          <w:szCs w:val="24"/>
        </w:rPr>
        <w:t xml:space="preserve">Although the benefits of a fresh memory may balance the risks of undue suggestion, </w:t>
      </w:r>
      <w:r w:rsidR="00DB554B">
        <w:rPr>
          <w:rFonts w:ascii="Bookman Old Style" w:hAnsi="Bookman Old Style"/>
          <w:sz w:val="24"/>
          <w:szCs w:val="24"/>
        </w:rPr>
        <w:t xml:space="preserve">you should consider that </w:t>
      </w:r>
      <w:r w:rsidR="008C4BDA" w:rsidRPr="005C0AB1">
        <w:rPr>
          <w:rFonts w:ascii="Bookman Old Style" w:hAnsi="Bookman Old Style"/>
          <w:sz w:val="24"/>
          <w:szCs w:val="24"/>
        </w:rPr>
        <w:t>show</w:t>
      </w:r>
      <w:r w:rsidR="00AE4F71">
        <w:rPr>
          <w:rFonts w:ascii="Bookman Old Style" w:hAnsi="Bookman Old Style"/>
          <w:sz w:val="24"/>
          <w:szCs w:val="24"/>
        </w:rPr>
        <w:t>-</w:t>
      </w:r>
      <w:r w:rsidR="008C4BDA" w:rsidRPr="005C0AB1">
        <w:rPr>
          <w:rFonts w:ascii="Bookman Old Style" w:hAnsi="Bookman Old Style"/>
          <w:sz w:val="24"/>
          <w:szCs w:val="24"/>
        </w:rPr>
        <w:t xml:space="preserve">ups conducted more than two hours after an event present a heightened risk of </w:t>
      </w:r>
      <w:r w:rsidR="006552A2">
        <w:rPr>
          <w:rFonts w:ascii="Bookman Old Style" w:hAnsi="Bookman Old Style"/>
          <w:sz w:val="24"/>
          <w:szCs w:val="24"/>
        </w:rPr>
        <w:t>an inaccurate identification</w:t>
      </w:r>
      <w:r w:rsidR="008C4BDA" w:rsidRPr="005C0AB1">
        <w:rPr>
          <w:rFonts w:ascii="Bookman Old Style" w:hAnsi="Bookman Old Style"/>
          <w:sz w:val="24"/>
          <w:szCs w:val="24"/>
        </w:rPr>
        <w:t xml:space="preserve">.  </w:t>
      </w:r>
    </w:p>
    <w:p w:rsidR="0017016A" w:rsidRDefault="0017016A" w:rsidP="005C0AB1">
      <w:pPr>
        <w:spacing w:before="120" w:after="120" w:line="360" w:lineRule="auto"/>
        <w:jc w:val="both"/>
        <w:rPr>
          <w:rFonts w:ascii="Bookman Old Style" w:hAnsi="Bookman Old Style" w:cs="Tahoma"/>
          <w:sz w:val="24"/>
          <w:szCs w:val="24"/>
        </w:rPr>
      </w:pPr>
      <w:r>
        <w:rPr>
          <w:rFonts w:ascii="Bookman Old Style" w:hAnsi="Bookman Old Style" w:cs="Tahoma"/>
          <w:sz w:val="24"/>
          <w:szCs w:val="24"/>
        </w:rPr>
        <w:t>Another factor to consider is how the show</w:t>
      </w:r>
      <w:r w:rsidR="00AE4F71">
        <w:rPr>
          <w:rFonts w:ascii="Bookman Old Style" w:hAnsi="Bookman Old Style" w:cs="Tahoma"/>
          <w:sz w:val="24"/>
          <w:szCs w:val="24"/>
        </w:rPr>
        <w:t>-</w:t>
      </w:r>
      <w:r>
        <w:rPr>
          <w:rFonts w:ascii="Bookman Old Style" w:hAnsi="Bookman Old Style" w:cs="Tahoma"/>
          <w:sz w:val="24"/>
          <w:szCs w:val="24"/>
        </w:rPr>
        <w:t>up was conducted, including how the suspect was presented to the witness.</w:t>
      </w:r>
      <w:r w:rsidR="000A5DF0">
        <w:rPr>
          <w:rFonts w:ascii="Bookman Old Style" w:hAnsi="Bookman Old Style" w:cs="Tahoma"/>
          <w:b/>
          <w:sz w:val="24"/>
          <w:szCs w:val="24"/>
        </w:rPr>
        <w:t>]</w:t>
      </w:r>
      <w:r>
        <w:rPr>
          <w:rFonts w:ascii="Bookman Old Style" w:hAnsi="Bookman Old Style" w:cs="Tahoma"/>
          <w:sz w:val="24"/>
          <w:szCs w:val="24"/>
        </w:rPr>
        <w:t xml:space="preserve">  </w:t>
      </w:r>
    </w:p>
    <w:p w:rsidR="00567E7F" w:rsidRDefault="00567E7F"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w:t>
      </w:r>
      <w:r w:rsidR="003D5B0C">
        <w:rPr>
          <w:rFonts w:ascii="Bookman Old Style" w:hAnsi="Bookman Old Style" w:cs="Tahoma"/>
          <w:b/>
          <w:sz w:val="24"/>
          <w:szCs w:val="24"/>
        </w:rPr>
        <w:t xml:space="preserve">witness certainty </w:t>
      </w:r>
      <w:r>
        <w:rPr>
          <w:rFonts w:ascii="Bookman Old Style" w:hAnsi="Bookman Old Style" w:cs="Tahoma"/>
          <w:b/>
          <w:sz w:val="24"/>
          <w:szCs w:val="24"/>
        </w:rPr>
        <w:t>statement</w:t>
      </w:r>
    </w:p>
    <w:p w:rsidR="00F81C3D" w:rsidRPr="004E2077" w:rsidRDefault="00D87556" w:rsidP="005C0AB1">
      <w:pPr>
        <w:spacing w:before="120" w:after="120" w:line="360" w:lineRule="auto"/>
        <w:jc w:val="both"/>
        <w:rPr>
          <w:rFonts w:ascii="Bookman Old Style" w:hAnsi="Bookman Old Style"/>
          <w:sz w:val="24"/>
          <w:szCs w:val="24"/>
        </w:rPr>
      </w:pPr>
      <w:r>
        <w:rPr>
          <w:rFonts w:ascii="Bookman Old Style" w:hAnsi="Bookman Old Style"/>
          <w:sz w:val="24"/>
          <w:szCs w:val="24"/>
        </w:rPr>
        <w:t>A</w:t>
      </w:r>
      <w:r w:rsidR="00F81C3D" w:rsidRPr="003B4E78">
        <w:rPr>
          <w:rFonts w:ascii="Bookman Old Style" w:hAnsi="Bookman Old Style"/>
          <w:sz w:val="24"/>
          <w:szCs w:val="24"/>
        </w:rPr>
        <w:t xml:space="preserve"> </w:t>
      </w:r>
      <w:r w:rsidR="00F81C3D">
        <w:rPr>
          <w:rFonts w:ascii="Bookman Old Style" w:hAnsi="Bookman Old Style"/>
          <w:sz w:val="24"/>
          <w:szCs w:val="24"/>
        </w:rPr>
        <w:t>witness’s level of certainty</w:t>
      </w:r>
      <w:r w:rsidR="0068767A">
        <w:rPr>
          <w:rFonts w:ascii="Bookman Old Style" w:hAnsi="Bookman Old Style"/>
          <w:sz w:val="24"/>
          <w:szCs w:val="24"/>
        </w:rPr>
        <w:t xml:space="preserve"> in an identification is a factor you may consider in assessing the reliability of the identification.  However, the witness’s level of certainty</w:t>
      </w:r>
      <w:r>
        <w:rPr>
          <w:rFonts w:ascii="Bookman Old Style" w:hAnsi="Bookman Old Style"/>
          <w:sz w:val="24"/>
          <w:szCs w:val="24"/>
        </w:rPr>
        <w:t>, by itself,</w:t>
      </w:r>
      <w:r w:rsidR="00F81C3D" w:rsidRPr="004E2077">
        <w:rPr>
          <w:rFonts w:ascii="Bookman Old Style" w:hAnsi="Bookman Old Style"/>
          <w:sz w:val="24"/>
          <w:szCs w:val="24"/>
        </w:rPr>
        <w:t xml:space="preserve"> may not be a reliable indicator of the accuracy of the identification, especially where the witness did not describe that level of certainty when the witness first made the identification.  </w:t>
      </w:r>
    </w:p>
    <w:p w:rsidR="003B4E78" w:rsidRDefault="003D5B0C" w:rsidP="005C0AB1">
      <w:pPr>
        <w:spacing w:before="120" w:after="120" w:line="360" w:lineRule="auto"/>
        <w:jc w:val="both"/>
        <w:rPr>
          <w:rFonts w:ascii="Bookman Old Style" w:hAnsi="Bookman Old Style"/>
          <w:sz w:val="24"/>
          <w:szCs w:val="24"/>
        </w:rPr>
      </w:pPr>
      <w:r>
        <w:rPr>
          <w:rFonts w:ascii="Bookman Old Style" w:hAnsi="Bookman Old Style" w:cs="Tahoma"/>
          <w:sz w:val="24"/>
          <w:szCs w:val="24"/>
        </w:rPr>
        <w:t>You should consider whether a</w:t>
      </w:r>
      <w:r w:rsidR="00567E7F">
        <w:rPr>
          <w:rFonts w:ascii="Bookman Old Style" w:hAnsi="Bookman Old Style" w:cs="Tahoma"/>
          <w:sz w:val="24"/>
          <w:szCs w:val="24"/>
        </w:rPr>
        <w:t xml:space="preserve"> witness’s </w:t>
      </w:r>
      <w:r>
        <w:rPr>
          <w:rFonts w:ascii="Bookman Old Style" w:hAnsi="Bookman Old Style" w:cs="Tahoma"/>
          <w:sz w:val="24"/>
          <w:szCs w:val="24"/>
        </w:rPr>
        <w:t xml:space="preserve">level of certainty </w:t>
      </w:r>
      <w:r w:rsidR="00567E7F">
        <w:rPr>
          <w:rFonts w:ascii="Bookman Old Style" w:hAnsi="Bookman Old Style" w:cs="Tahoma"/>
          <w:sz w:val="24"/>
          <w:szCs w:val="24"/>
        </w:rPr>
        <w:t xml:space="preserve">in his or her identification </w:t>
      </w:r>
      <w:r>
        <w:rPr>
          <w:rFonts w:ascii="Bookman Old Style" w:hAnsi="Bookman Old Style" w:cs="Tahoma"/>
          <w:sz w:val="24"/>
          <w:szCs w:val="24"/>
        </w:rPr>
        <w:t>was</w:t>
      </w:r>
      <w:r w:rsidR="00567E7F">
        <w:rPr>
          <w:rFonts w:ascii="Bookman Old Style" w:hAnsi="Bookman Old Style" w:cs="Tahoma"/>
          <w:sz w:val="24"/>
          <w:szCs w:val="24"/>
        </w:rPr>
        <w:t xml:space="preserve"> documented in the witness’s own words at the time he or she ma</w:t>
      </w:r>
      <w:r w:rsidR="00987CDE">
        <w:rPr>
          <w:rFonts w:ascii="Bookman Old Style" w:hAnsi="Bookman Old Style" w:cs="Tahoma"/>
          <w:sz w:val="24"/>
          <w:szCs w:val="24"/>
        </w:rPr>
        <w:t>de</w:t>
      </w:r>
      <w:r w:rsidR="00567E7F">
        <w:rPr>
          <w:rFonts w:ascii="Bookman Old Style" w:hAnsi="Bookman Old Style" w:cs="Tahoma"/>
          <w:sz w:val="24"/>
          <w:szCs w:val="24"/>
        </w:rPr>
        <w:t xml:space="preserve"> an identification.  </w:t>
      </w:r>
      <w:r w:rsidR="00952381" w:rsidRPr="005C0AB1">
        <w:rPr>
          <w:rFonts w:ascii="Bookman Old Style" w:hAnsi="Bookman Old Style"/>
          <w:sz w:val="24"/>
          <w:szCs w:val="24"/>
        </w:rPr>
        <w:t>You may consider a witness’s identification even where the witness is not free from doubt regarding its accuracy.</w:t>
      </w:r>
      <w:r w:rsidR="00536DF6">
        <w:rPr>
          <w:rFonts w:ascii="Bookman Old Style" w:hAnsi="Bookman Old Style"/>
          <w:b/>
          <w:sz w:val="24"/>
          <w:szCs w:val="24"/>
        </w:rPr>
        <w:t>]</w:t>
      </w:r>
      <w:r w:rsidR="00952381" w:rsidRPr="005C0AB1">
        <w:rPr>
          <w:rFonts w:ascii="Bookman Old Style" w:hAnsi="Bookman Old Style"/>
          <w:sz w:val="24"/>
          <w:szCs w:val="24"/>
        </w:rPr>
        <w:t xml:space="preserve">  </w:t>
      </w:r>
    </w:p>
    <w:p w:rsidR="008151D6" w:rsidRPr="008151D6" w:rsidRDefault="008151D6" w:rsidP="005C0AB1">
      <w:pPr>
        <w:spacing w:before="120" w:after="120" w:line="360" w:lineRule="auto"/>
        <w:jc w:val="both"/>
        <w:rPr>
          <w:rFonts w:ascii="Bookman Old Style" w:hAnsi="Bookman Old Style" w:cs="Tahoma"/>
          <w:color w:val="C00000"/>
          <w:sz w:val="24"/>
          <w:szCs w:val="24"/>
        </w:rPr>
      </w:pPr>
    </w:p>
    <w:p w:rsidR="00536DF6" w:rsidRDefault="00536DF6" w:rsidP="005C0AB1">
      <w:pPr>
        <w:jc w:val="both"/>
        <w:rPr>
          <w:rFonts w:ascii="Bookman Old Style" w:hAnsi="Bookman Old Style" w:cs="Tahoma"/>
          <w:b/>
          <w:sz w:val="24"/>
          <w:szCs w:val="24"/>
        </w:rPr>
      </w:pPr>
      <w:r>
        <w:rPr>
          <w:rFonts w:ascii="Bookman Old Style" w:hAnsi="Bookman Old Style" w:cs="Tahoma"/>
          <w:b/>
          <w:sz w:val="24"/>
          <w:szCs w:val="24"/>
        </w:rPr>
        <w:br w:type="page"/>
      </w:r>
    </w:p>
    <w:p w:rsidR="00567E7F" w:rsidRDefault="00567E7F" w:rsidP="005C0AB1">
      <w:pPr>
        <w:spacing w:before="120" w:after="120" w:line="360" w:lineRule="auto"/>
        <w:jc w:val="both"/>
        <w:rPr>
          <w:rFonts w:ascii="Bookman Old Style" w:hAnsi="Bookman Old Style" w:cs="Tahoma"/>
          <w:sz w:val="24"/>
          <w:szCs w:val="24"/>
        </w:rPr>
      </w:pPr>
      <w:r>
        <w:rPr>
          <w:rFonts w:ascii="Bookman Old Style" w:hAnsi="Bookman Old Style" w:cs="Tahoma"/>
          <w:b/>
          <w:sz w:val="24"/>
          <w:szCs w:val="24"/>
        </w:rPr>
        <w:t>[prior exposure/multiple procedures</w:t>
      </w:r>
    </w:p>
    <w:p w:rsidR="000A5DF0" w:rsidRDefault="0016088A" w:rsidP="005C0AB1">
      <w:pPr>
        <w:spacing w:before="120" w:after="120" w:line="360" w:lineRule="auto"/>
        <w:jc w:val="both"/>
        <w:rPr>
          <w:rFonts w:ascii="Bookman Old Style" w:hAnsi="Bookman Old Style" w:cs="Tahoma"/>
          <w:sz w:val="24"/>
          <w:szCs w:val="24"/>
        </w:rPr>
      </w:pPr>
      <w:r w:rsidRPr="005C0AB1">
        <w:rPr>
          <w:rFonts w:ascii="Bookman Old Style" w:hAnsi="Bookman Old Style"/>
          <w:sz w:val="24"/>
          <w:szCs w:val="24"/>
        </w:rPr>
        <w:t xml:space="preserve">When a witness views the same person in more than one identification procedure, it can be difficult to know whether a later identification comes from the </w:t>
      </w:r>
      <w:r w:rsidR="00CD35FB" w:rsidRPr="00CD35FB">
        <w:rPr>
          <w:rFonts w:ascii="Bookman Old Style" w:hAnsi="Bookman Old Style"/>
          <w:sz w:val="24"/>
          <w:szCs w:val="24"/>
        </w:rPr>
        <w:t xml:space="preserve">witness’s memory of </w:t>
      </w:r>
      <w:r w:rsidR="006531C3">
        <w:rPr>
          <w:rFonts w:ascii="Bookman Old Style" w:hAnsi="Bookman Old Style"/>
          <w:sz w:val="24"/>
          <w:szCs w:val="24"/>
        </w:rPr>
        <w:t xml:space="preserve">the earlier identification procedure or </w:t>
      </w:r>
      <w:r w:rsidR="00CD35FB" w:rsidRPr="00CD35FB">
        <w:rPr>
          <w:rFonts w:ascii="Bookman Old Style" w:hAnsi="Bookman Old Style"/>
          <w:sz w:val="24"/>
          <w:szCs w:val="24"/>
        </w:rPr>
        <w:t>the</w:t>
      </w:r>
      <w:r w:rsidRPr="005C0AB1">
        <w:rPr>
          <w:rFonts w:ascii="Bookman Old Style" w:hAnsi="Bookman Old Style"/>
          <w:sz w:val="24"/>
          <w:szCs w:val="24"/>
        </w:rPr>
        <w:t xml:space="preserve"> original </w:t>
      </w:r>
      <w:r w:rsidR="006531C3">
        <w:rPr>
          <w:rFonts w:ascii="Bookman Old Style" w:hAnsi="Bookman Old Style"/>
          <w:sz w:val="24"/>
          <w:szCs w:val="24"/>
        </w:rPr>
        <w:t>event</w:t>
      </w:r>
      <w:r w:rsidRPr="005C0AB1">
        <w:rPr>
          <w:rFonts w:ascii="Bookman Old Style" w:hAnsi="Bookman Old Style"/>
          <w:sz w:val="24"/>
          <w:szCs w:val="24"/>
        </w:rPr>
        <w:t>.  As a result, if a witness views an innocent suspect in multiple identification procedures, the risk of mistaken identification is increased</w:t>
      </w:r>
      <w:r w:rsidRPr="005C0AB1">
        <w:rPr>
          <w:rFonts w:ascii="Bookman Old Style" w:hAnsi="Bookman Old Style"/>
          <w:sz w:val="18"/>
          <w:szCs w:val="18"/>
        </w:rPr>
        <w:t>.</w:t>
      </w:r>
      <w:r w:rsidR="000A5DF0">
        <w:rPr>
          <w:rFonts w:ascii="Bookman Old Style" w:hAnsi="Bookman Old Style" w:cs="Tahoma"/>
          <w:b/>
          <w:sz w:val="24"/>
          <w:szCs w:val="24"/>
        </w:rPr>
        <w:t>]</w:t>
      </w:r>
      <w:r w:rsidR="000A5DF0">
        <w:rPr>
          <w:rFonts w:ascii="Bookman Old Style" w:hAnsi="Bookman Old Style" w:cs="Tahoma"/>
          <w:sz w:val="24"/>
          <w:szCs w:val="24"/>
        </w:rPr>
        <w:t xml:space="preserve">  </w:t>
      </w:r>
    </w:p>
    <w:p w:rsidR="00123321" w:rsidRPr="00123321" w:rsidRDefault="00123321" w:rsidP="00AB484B">
      <w:pPr>
        <w:spacing w:before="120" w:after="120" w:line="360" w:lineRule="auto"/>
        <w:rPr>
          <w:rFonts w:ascii="Bookman Old Style" w:hAnsi="Bookman Old Style" w:cs="Tahoma"/>
          <w:b/>
          <w:sz w:val="24"/>
          <w:szCs w:val="24"/>
        </w:rPr>
      </w:pPr>
    </w:p>
    <w:p w:rsidR="008A589C" w:rsidRDefault="00123321" w:rsidP="005C0AB1">
      <w:pPr>
        <w:spacing w:before="120" w:after="120" w:line="360" w:lineRule="auto"/>
        <w:jc w:val="center"/>
        <w:rPr>
          <w:rFonts w:ascii="Bookman Old Style" w:hAnsi="Bookman Old Style" w:cs="Tahoma"/>
          <w:color w:val="FF0000"/>
          <w:sz w:val="24"/>
          <w:szCs w:val="24"/>
        </w:rPr>
      </w:pPr>
      <w:r w:rsidRPr="00123321">
        <w:rPr>
          <w:rFonts w:ascii="Bookman Old Style" w:hAnsi="Bookman Old Style" w:cs="Tahoma"/>
          <w:b/>
          <w:sz w:val="24"/>
          <w:szCs w:val="24"/>
        </w:rPr>
        <w:t>USE NOTE</w:t>
      </w:r>
    </w:p>
    <w:p w:rsidR="00123321" w:rsidRPr="00123321" w:rsidRDefault="008A589C" w:rsidP="00377A6B">
      <w:pPr>
        <w:spacing w:line="360" w:lineRule="auto"/>
        <w:ind w:firstLine="720"/>
        <w:jc w:val="both"/>
      </w:pPr>
      <w:r>
        <w:rPr>
          <w:rFonts w:ascii="Bookman Old Style" w:hAnsi="Bookman Old Style"/>
          <w:sz w:val="24"/>
          <w:szCs w:val="24"/>
        </w:rPr>
        <w:t xml:space="preserve">In </w:t>
      </w:r>
      <w:r>
        <w:rPr>
          <w:rFonts w:ascii="Bookman Old Style" w:hAnsi="Bookman Old Style"/>
          <w:i/>
          <w:sz w:val="24"/>
          <w:szCs w:val="24"/>
        </w:rPr>
        <w:t>Young v. State</w:t>
      </w:r>
      <w:r>
        <w:rPr>
          <w:rFonts w:ascii="Bookman Old Style" w:hAnsi="Bookman Old Style"/>
          <w:sz w:val="24"/>
          <w:szCs w:val="24"/>
        </w:rPr>
        <w:t xml:space="preserve">, 374 P.3d 395 (Alaska 2016), the Alaska Supreme Court announced a new test governing the admission of eyewitness identification evidence.  </w:t>
      </w:r>
      <w:r>
        <w:rPr>
          <w:rFonts w:ascii="Bookman Old Style" w:hAnsi="Bookman Old Style"/>
          <w:i/>
          <w:sz w:val="24"/>
          <w:szCs w:val="24"/>
        </w:rPr>
        <w:t>Id.</w:t>
      </w:r>
      <w:r>
        <w:rPr>
          <w:rFonts w:ascii="Bookman Old Style" w:hAnsi="Bookman Old Style"/>
          <w:sz w:val="24"/>
          <w:szCs w:val="24"/>
        </w:rPr>
        <w:t xml:space="preserve"> at 427.  The court directed the Criminal Pattern Jury Instruction Committee to “draft a model instruction appro</w:t>
      </w:r>
      <w:r w:rsidRPr="00203ECE">
        <w:rPr>
          <w:rFonts w:ascii="Bookman Old Style" w:hAnsi="Bookman Old Style"/>
          <w:sz w:val="24"/>
          <w:szCs w:val="24"/>
        </w:rPr>
        <w:t xml:space="preserve">priate for use in future cases, consistent with the principles we announce today.”  </w:t>
      </w:r>
      <w:r w:rsidRPr="00203ECE">
        <w:rPr>
          <w:rFonts w:ascii="Bookman Old Style" w:hAnsi="Bookman Old Style"/>
          <w:i/>
          <w:sz w:val="24"/>
          <w:szCs w:val="24"/>
        </w:rPr>
        <w:t>Id.</w:t>
      </w:r>
      <w:r w:rsidRPr="00203ECE">
        <w:rPr>
          <w:rFonts w:ascii="Bookman Old Style" w:hAnsi="Bookman Old Style"/>
          <w:sz w:val="24"/>
          <w:szCs w:val="24"/>
        </w:rPr>
        <w:t xml:space="preserve"> at 428.    </w:t>
      </w:r>
      <w:r w:rsidRPr="00E37398">
        <w:rPr>
          <w:rFonts w:ascii="Bookman Old Style" w:hAnsi="Bookman Old Style"/>
          <w:sz w:val="24"/>
          <w:szCs w:val="24"/>
        </w:rPr>
        <w:t>In light of th</w:t>
      </w:r>
      <w:r>
        <w:rPr>
          <w:rFonts w:ascii="Bookman Old Style" w:hAnsi="Bookman Old Style"/>
          <w:sz w:val="24"/>
          <w:szCs w:val="24"/>
        </w:rPr>
        <w:t xml:space="preserve">is </w:t>
      </w:r>
      <w:r w:rsidRPr="00E37398">
        <w:rPr>
          <w:rFonts w:ascii="Bookman Old Style" w:hAnsi="Bookman Old Style"/>
          <w:sz w:val="24"/>
          <w:szCs w:val="24"/>
        </w:rPr>
        <w:t>direction</w:t>
      </w:r>
      <w:r>
        <w:rPr>
          <w:rFonts w:ascii="Bookman Old Style" w:hAnsi="Bookman Old Style"/>
          <w:sz w:val="24"/>
          <w:szCs w:val="24"/>
        </w:rPr>
        <w:t>, the</w:t>
      </w:r>
      <w:r w:rsidRPr="00E37398">
        <w:rPr>
          <w:rFonts w:ascii="Bookman Old Style" w:hAnsi="Bookman Old Style"/>
          <w:sz w:val="24"/>
          <w:szCs w:val="24"/>
        </w:rPr>
        <w:t xml:space="preserve"> committee has adopted this pattern instruction.  This instruction is unique among jury instructions</w:t>
      </w:r>
      <w:r>
        <w:rPr>
          <w:rFonts w:ascii="Bookman Old Style" w:hAnsi="Bookman Old Style"/>
          <w:sz w:val="24"/>
          <w:szCs w:val="24"/>
        </w:rPr>
        <w:t>,</w:t>
      </w:r>
      <w:r w:rsidRPr="00E37398">
        <w:rPr>
          <w:rFonts w:ascii="Bookman Old Style" w:hAnsi="Bookman Old Style"/>
          <w:sz w:val="24"/>
          <w:szCs w:val="24"/>
        </w:rPr>
        <w:t xml:space="preserve"> </w:t>
      </w:r>
      <w:r>
        <w:rPr>
          <w:rFonts w:ascii="Bookman Old Style" w:hAnsi="Bookman Old Style"/>
          <w:sz w:val="24"/>
          <w:szCs w:val="24"/>
        </w:rPr>
        <w:t xml:space="preserve">and the committee struggled with the </w:t>
      </w:r>
      <w:r>
        <w:rPr>
          <w:rFonts w:ascii="Bookman Old Style" w:hAnsi="Bookman Old Style"/>
          <w:i/>
          <w:sz w:val="24"/>
          <w:szCs w:val="24"/>
        </w:rPr>
        <w:t xml:space="preserve">Young </w:t>
      </w:r>
      <w:r>
        <w:rPr>
          <w:rFonts w:ascii="Bookman Old Style" w:hAnsi="Bookman Old Style"/>
          <w:sz w:val="24"/>
          <w:szCs w:val="24"/>
        </w:rPr>
        <w:t>court’s direction to characterize</w:t>
      </w:r>
      <w:r w:rsidRPr="00E37398">
        <w:rPr>
          <w:rFonts w:ascii="Bookman Old Style" w:hAnsi="Bookman Old Style"/>
          <w:sz w:val="24"/>
          <w:szCs w:val="24"/>
        </w:rPr>
        <w:t xml:space="preserve"> the state of scientific knowledge that usually comes to juries in the form of expert testimony.  The state of scientific knowledge evolves over time, and </w:t>
      </w:r>
      <w:r>
        <w:rPr>
          <w:rFonts w:ascii="Bookman Old Style" w:hAnsi="Bookman Old Style"/>
          <w:sz w:val="24"/>
          <w:szCs w:val="24"/>
        </w:rPr>
        <w:t>eyewitness i</w:t>
      </w:r>
      <w:r w:rsidRPr="00E37398">
        <w:rPr>
          <w:rFonts w:ascii="Bookman Old Style" w:hAnsi="Bookman Old Style"/>
          <w:sz w:val="24"/>
          <w:szCs w:val="24"/>
        </w:rPr>
        <w:t>nstruction</w:t>
      </w:r>
      <w:r>
        <w:rPr>
          <w:rFonts w:ascii="Bookman Old Style" w:hAnsi="Bookman Old Style"/>
          <w:sz w:val="24"/>
          <w:szCs w:val="24"/>
        </w:rPr>
        <w:t>s</w:t>
      </w:r>
      <w:r w:rsidRPr="00E37398">
        <w:rPr>
          <w:rFonts w:ascii="Bookman Old Style" w:hAnsi="Bookman Old Style"/>
          <w:sz w:val="24"/>
          <w:szCs w:val="24"/>
        </w:rPr>
        <w:t xml:space="preserve"> will </w:t>
      </w:r>
      <w:r>
        <w:rPr>
          <w:rFonts w:ascii="Bookman Old Style" w:hAnsi="Bookman Old Style"/>
          <w:sz w:val="24"/>
          <w:szCs w:val="24"/>
        </w:rPr>
        <w:t xml:space="preserve">need to be </w:t>
      </w:r>
      <w:r w:rsidRPr="00E37398">
        <w:rPr>
          <w:rFonts w:ascii="Bookman Old Style" w:hAnsi="Bookman Old Style"/>
          <w:sz w:val="24"/>
          <w:szCs w:val="24"/>
        </w:rPr>
        <w:t>revise</w:t>
      </w:r>
      <w:r>
        <w:rPr>
          <w:rFonts w:ascii="Bookman Old Style" w:hAnsi="Bookman Old Style"/>
          <w:sz w:val="24"/>
          <w:szCs w:val="24"/>
        </w:rPr>
        <w:t>d</w:t>
      </w:r>
      <w:r w:rsidRPr="00E37398">
        <w:rPr>
          <w:rFonts w:ascii="Bookman Old Style" w:hAnsi="Bookman Old Style"/>
          <w:sz w:val="24"/>
          <w:szCs w:val="24"/>
        </w:rPr>
        <w:t xml:space="preserve"> to remain consistent with scientific knowledge.</w:t>
      </w:r>
    </w:p>
    <w:p w:rsidR="008A589C" w:rsidRDefault="008A589C" w:rsidP="008A589C">
      <w:pPr>
        <w:spacing w:after="0" w:line="360" w:lineRule="auto"/>
        <w:jc w:val="both"/>
        <w:rPr>
          <w:rFonts w:ascii="Bookman Old Style" w:hAnsi="Bookman Old Style"/>
          <w:sz w:val="24"/>
          <w:szCs w:val="24"/>
        </w:rPr>
      </w:pPr>
      <w:r>
        <w:rPr>
          <w:rFonts w:ascii="Bookman Old Style" w:hAnsi="Bookman Old Style"/>
          <w:b/>
          <w:sz w:val="24"/>
          <w:szCs w:val="24"/>
        </w:rPr>
        <w:t>How this instruction works.</w:t>
      </w:r>
      <w:r>
        <w:rPr>
          <w:rFonts w:ascii="Bookman Old Style" w:hAnsi="Bookman Old Style"/>
          <w:sz w:val="24"/>
          <w:szCs w:val="24"/>
        </w:rPr>
        <w:t xml:space="preserve">  This instruction explains how various factors might affect the reliability of an eyewitness identification.  The supreme court divided these factors into two categories: estimator variables (factors that “cannot be influenced by the criminal justice system because they are related to environmental conditions and personal characteristics) and system variables (factors that “are manipulable and can be influenced by the criminal justice system”).  </w:t>
      </w:r>
      <w:r w:rsidR="002920DA">
        <w:rPr>
          <w:rFonts w:ascii="Bookman Old Style" w:hAnsi="Bookman Old Style"/>
          <w:i/>
          <w:sz w:val="24"/>
          <w:szCs w:val="24"/>
        </w:rPr>
        <w:t>Young</w:t>
      </w:r>
      <w:r w:rsidR="002920DA">
        <w:rPr>
          <w:rFonts w:ascii="Bookman Old Style" w:hAnsi="Bookman Old Style"/>
          <w:sz w:val="24"/>
          <w:szCs w:val="24"/>
        </w:rPr>
        <w:t>, 374 P.3d</w:t>
      </w:r>
      <w:r>
        <w:rPr>
          <w:rFonts w:ascii="Bookman Old Style" w:hAnsi="Bookman Old Style"/>
          <w:sz w:val="24"/>
          <w:szCs w:val="24"/>
        </w:rPr>
        <w:t xml:space="preserve"> at 416-17.  The instruction follows this categorization.  Although bracketed, each estimator variable will likely be relevant in every case.  However, system variables are more likely to be fact dependent and case specific.  </w:t>
      </w:r>
    </w:p>
    <w:p w:rsidR="008A589C" w:rsidRDefault="008A589C" w:rsidP="00950342">
      <w:pPr>
        <w:spacing w:after="0" w:line="240" w:lineRule="auto"/>
        <w:jc w:val="both"/>
        <w:rPr>
          <w:rFonts w:ascii="Bookman Old Style" w:hAnsi="Bookman Old Style"/>
          <w:sz w:val="24"/>
          <w:szCs w:val="24"/>
        </w:rPr>
      </w:pPr>
    </w:p>
    <w:p w:rsidR="008A589C" w:rsidRDefault="008A589C" w:rsidP="008A589C">
      <w:pPr>
        <w:spacing w:after="0" w:line="360" w:lineRule="auto"/>
        <w:jc w:val="both"/>
        <w:rPr>
          <w:rFonts w:ascii="Bookman Old Style" w:hAnsi="Bookman Old Style"/>
          <w:sz w:val="24"/>
          <w:szCs w:val="24"/>
        </w:rPr>
      </w:pPr>
      <w:r>
        <w:rPr>
          <w:rFonts w:ascii="Bookman Old Style" w:hAnsi="Bookman Old Style"/>
          <w:sz w:val="24"/>
          <w:szCs w:val="24"/>
        </w:rPr>
        <w:t>The following are the estimator variables: stress, weapons/unexpected detail, duration, environmental conditions, witness characteristics, disguises/changed appearance, cross-racial effects, time elapsed, and third-party information.  The system variables begin with the paragraph starting “line-up/show-up,” which is an introductory paragraph that should be given when the court instructs on a system variable.  The following are the system variables: pre-identification instructions, blind administration, line-up composition, feedback or cues, show-up, witness certainty statement, and prior exposure/multiple procedures.</w:t>
      </w:r>
    </w:p>
    <w:p w:rsidR="008A589C" w:rsidRDefault="008A589C" w:rsidP="00950342">
      <w:pPr>
        <w:spacing w:after="0" w:line="240" w:lineRule="auto"/>
        <w:jc w:val="both"/>
        <w:rPr>
          <w:rFonts w:ascii="Bookman Old Style" w:hAnsi="Bookman Old Style"/>
          <w:b/>
          <w:sz w:val="24"/>
          <w:szCs w:val="24"/>
        </w:rPr>
      </w:pPr>
    </w:p>
    <w:p w:rsidR="008A589C" w:rsidRDefault="008A589C" w:rsidP="008A589C">
      <w:pPr>
        <w:spacing w:after="0" w:line="360" w:lineRule="auto"/>
        <w:jc w:val="both"/>
        <w:rPr>
          <w:rFonts w:ascii="Bookman Old Style" w:hAnsi="Bookman Old Style"/>
          <w:sz w:val="24"/>
          <w:szCs w:val="24"/>
        </w:rPr>
      </w:pPr>
      <w:r>
        <w:rPr>
          <w:rFonts w:ascii="Bookman Old Style" w:hAnsi="Bookman Old Style"/>
          <w:b/>
          <w:sz w:val="24"/>
          <w:szCs w:val="24"/>
        </w:rPr>
        <w:t xml:space="preserve">When this instruction should be given.  </w:t>
      </w:r>
      <w:r>
        <w:rPr>
          <w:rFonts w:ascii="Bookman Old Style" w:hAnsi="Bookman Old Style"/>
          <w:sz w:val="24"/>
          <w:szCs w:val="24"/>
        </w:rPr>
        <w:t xml:space="preserve">The supreme court stated that a jury instruction on eyewitness identification should be given when eyewitness identification “is a significant issue in a case.”  </w:t>
      </w:r>
      <w:r w:rsidR="002920DA">
        <w:rPr>
          <w:rFonts w:ascii="Bookman Old Style" w:hAnsi="Bookman Old Style"/>
          <w:i/>
          <w:sz w:val="24"/>
          <w:szCs w:val="24"/>
        </w:rPr>
        <w:t>Young</w:t>
      </w:r>
      <w:r w:rsidR="002920DA">
        <w:rPr>
          <w:rFonts w:ascii="Bookman Old Style" w:hAnsi="Bookman Old Style"/>
          <w:sz w:val="24"/>
          <w:szCs w:val="24"/>
        </w:rPr>
        <w:t>, 374 P.3d</w:t>
      </w:r>
      <w:r>
        <w:rPr>
          <w:rFonts w:ascii="Bookman Old Style" w:hAnsi="Bookman Old Style"/>
          <w:sz w:val="24"/>
          <w:szCs w:val="24"/>
        </w:rPr>
        <w:t xml:space="preserve"> at 428.</w:t>
      </w:r>
      <w:r>
        <w:rPr>
          <w:rFonts w:ascii="Bookman Old Style" w:hAnsi="Bookman Old Style"/>
          <w:i/>
          <w:sz w:val="24"/>
          <w:szCs w:val="24"/>
        </w:rPr>
        <w:t xml:space="preserve">  </w:t>
      </w:r>
      <w:r>
        <w:rPr>
          <w:rFonts w:ascii="Bookman Old Style" w:hAnsi="Bookman Old Style"/>
          <w:sz w:val="24"/>
          <w:szCs w:val="24"/>
        </w:rPr>
        <w:t xml:space="preserve"> </w:t>
      </w:r>
    </w:p>
    <w:p w:rsidR="008A589C" w:rsidRPr="00EF2F66" w:rsidRDefault="008A589C" w:rsidP="00950342">
      <w:pPr>
        <w:spacing w:after="0" w:line="240" w:lineRule="auto"/>
        <w:jc w:val="both"/>
        <w:rPr>
          <w:rFonts w:ascii="Bookman Old Style" w:hAnsi="Bookman Old Style"/>
          <w:sz w:val="24"/>
          <w:szCs w:val="24"/>
        </w:rPr>
      </w:pPr>
    </w:p>
    <w:p w:rsidR="008A589C" w:rsidRDefault="008A589C" w:rsidP="008A589C">
      <w:pPr>
        <w:spacing w:after="0" w:line="360" w:lineRule="auto"/>
        <w:jc w:val="both"/>
        <w:rPr>
          <w:rFonts w:ascii="Bookman Old Style" w:hAnsi="Bookman Old Style"/>
          <w:sz w:val="24"/>
          <w:szCs w:val="24"/>
        </w:rPr>
      </w:pPr>
      <w:r>
        <w:rPr>
          <w:rFonts w:ascii="Bookman Old Style" w:hAnsi="Bookman Old Style"/>
          <w:b/>
          <w:sz w:val="24"/>
          <w:szCs w:val="24"/>
        </w:rPr>
        <w:t>When this instruction should be modified</w:t>
      </w:r>
      <w:r>
        <w:rPr>
          <w:rFonts w:ascii="Bookman Old Style" w:hAnsi="Bookman Old Style"/>
          <w:sz w:val="24"/>
          <w:szCs w:val="24"/>
        </w:rPr>
        <w:t xml:space="preserve">.  The supreme court stated that “the reliability of eyewitness identification frequently is not a matter within the knowledge of the average juror” and that many factors affecting the reliability of an identification are counterintuitive.  </w:t>
      </w:r>
      <w:r w:rsidR="002920DA">
        <w:rPr>
          <w:rFonts w:ascii="Bookman Old Style" w:hAnsi="Bookman Old Style"/>
          <w:i/>
          <w:sz w:val="24"/>
          <w:szCs w:val="24"/>
        </w:rPr>
        <w:t>Young</w:t>
      </w:r>
      <w:r w:rsidR="002920DA">
        <w:rPr>
          <w:rFonts w:ascii="Bookman Old Style" w:hAnsi="Bookman Old Style"/>
          <w:sz w:val="24"/>
          <w:szCs w:val="24"/>
        </w:rPr>
        <w:t>, 374 P.3d at 428.</w:t>
      </w:r>
      <w:r w:rsidR="002920DA">
        <w:rPr>
          <w:rFonts w:ascii="Bookman Old Style" w:hAnsi="Bookman Old Style"/>
          <w:i/>
          <w:sz w:val="24"/>
          <w:szCs w:val="24"/>
        </w:rPr>
        <w:t xml:space="preserve"> </w:t>
      </w:r>
      <w:r>
        <w:rPr>
          <w:rFonts w:ascii="Bookman Old Style" w:hAnsi="Bookman Old Style"/>
          <w:sz w:val="24"/>
          <w:szCs w:val="24"/>
        </w:rPr>
        <w:t xml:space="preserve"> The committee drafted this pattern instruction in light of the scientific principles discussed by the court, but the scientific understanding of eyewitness identification continues to evolve.  </w:t>
      </w:r>
      <w:r>
        <w:rPr>
          <w:rFonts w:ascii="Bookman Old Style" w:hAnsi="Bookman Old Style"/>
          <w:i/>
          <w:sz w:val="24"/>
          <w:szCs w:val="24"/>
        </w:rPr>
        <w:t>See id.</w:t>
      </w:r>
      <w:r>
        <w:rPr>
          <w:rFonts w:ascii="Bookman Old Style" w:hAnsi="Bookman Old Style"/>
          <w:sz w:val="24"/>
          <w:szCs w:val="24"/>
        </w:rPr>
        <w:t xml:space="preserve"> at 417-25.  In light of this evolution, and because the supreme court held that a “trial court should issue an </w:t>
      </w:r>
      <w:r w:rsidRPr="00C4679C">
        <w:rPr>
          <w:rFonts w:ascii="Bookman Old Style" w:hAnsi="Bookman Old Style"/>
          <w:i/>
          <w:sz w:val="24"/>
          <w:szCs w:val="24"/>
        </w:rPr>
        <w:t>appropriate</w:t>
      </w:r>
      <w:r>
        <w:rPr>
          <w:rFonts w:ascii="Bookman Old Style" w:hAnsi="Bookman Old Style"/>
          <w:sz w:val="24"/>
          <w:szCs w:val="24"/>
        </w:rPr>
        <w:t xml:space="preserve"> jury instruction that sets out the relevant factors affecting reliability,” </w:t>
      </w:r>
      <w:r>
        <w:rPr>
          <w:rFonts w:ascii="Bookman Old Style" w:hAnsi="Bookman Old Style"/>
          <w:i/>
          <w:sz w:val="24"/>
          <w:szCs w:val="24"/>
        </w:rPr>
        <w:t xml:space="preserve">id. </w:t>
      </w:r>
      <w:r>
        <w:rPr>
          <w:rFonts w:ascii="Bookman Old Style" w:hAnsi="Bookman Old Style"/>
          <w:sz w:val="24"/>
          <w:szCs w:val="24"/>
        </w:rPr>
        <w:t>at 428 (emphasis added), a trial court should consider whether this pattern should be modified.</w:t>
      </w:r>
    </w:p>
    <w:p w:rsidR="008A589C" w:rsidRDefault="008A589C" w:rsidP="008A589C">
      <w:pPr>
        <w:spacing w:after="0" w:line="360" w:lineRule="auto"/>
        <w:jc w:val="both"/>
        <w:rPr>
          <w:rFonts w:ascii="Bookman Old Style" w:hAnsi="Bookman Old Style"/>
          <w:sz w:val="24"/>
          <w:szCs w:val="24"/>
        </w:rPr>
      </w:pPr>
    </w:p>
    <w:p w:rsidR="008A589C" w:rsidRDefault="008A589C" w:rsidP="008A589C">
      <w:pPr>
        <w:spacing w:after="0" w:line="360" w:lineRule="auto"/>
        <w:jc w:val="both"/>
        <w:rPr>
          <w:rFonts w:ascii="Bookman Old Style" w:hAnsi="Bookman Old Style"/>
          <w:sz w:val="24"/>
          <w:szCs w:val="24"/>
        </w:rPr>
      </w:pPr>
      <w:r>
        <w:rPr>
          <w:rFonts w:ascii="Bookman Old Style" w:hAnsi="Bookman Old Style"/>
          <w:sz w:val="24"/>
          <w:szCs w:val="24"/>
        </w:rPr>
        <w:t xml:space="preserve">In addition, a factfinder in a given case may be presented with expert evidence on the scientific principles discussed in this instruction.  </w:t>
      </w:r>
      <w:r>
        <w:rPr>
          <w:rFonts w:ascii="Bookman Old Style" w:hAnsi="Bookman Old Style"/>
          <w:i/>
          <w:sz w:val="24"/>
          <w:szCs w:val="24"/>
        </w:rPr>
        <w:t xml:space="preserve">Young </w:t>
      </w:r>
      <w:r>
        <w:rPr>
          <w:rFonts w:ascii="Bookman Old Style" w:hAnsi="Bookman Old Style"/>
          <w:sz w:val="24"/>
          <w:szCs w:val="24"/>
        </w:rPr>
        <w:t xml:space="preserve">did not address what, if any, instruction should be given in this circumstance.  </w:t>
      </w:r>
    </w:p>
    <w:p w:rsidR="008A589C" w:rsidRDefault="008A589C" w:rsidP="00C93226">
      <w:pPr>
        <w:spacing w:after="0" w:line="240" w:lineRule="auto"/>
        <w:jc w:val="both"/>
        <w:rPr>
          <w:rFonts w:ascii="Bookman Old Style" w:hAnsi="Bookman Old Style"/>
          <w:sz w:val="24"/>
          <w:szCs w:val="24"/>
        </w:rPr>
      </w:pPr>
    </w:p>
    <w:p w:rsidR="008A589C" w:rsidRDefault="008A589C" w:rsidP="008A589C">
      <w:pPr>
        <w:spacing w:after="0" w:line="360" w:lineRule="auto"/>
        <w:jc w:val="both"/>
        <w:rPr>
          <w:rFonts w:ascii="Bookman Old Style" w:hAnsi="Bookman Old Style"/>
          <w:sz w:val="24"/>
          <w:szCs w:val="24"/>
        </w:rPr>
      </w:pPr>
      <w:r>
        <w:rPr>
          <w:rFonts w:ascii="Bookman Old Style" w:hAnsi="Bookman Old Style"/>
          <w:sz w:val="24"/>
          <w:szCs w:val="24"/>
        </w:rPr>
        <w:t>The instruction uses the word “line-up” to describe all identification procedures in which a witness is asked to identify the suspect from a group of people.  The trial court should consider whether, given how an identification procedure is described in testimony, to modify this term to better reflect the procedure used in a given case.  For example, sometimes the word “array” is used instead of line-up.</w:t>
      </w:r>
    </w:p>
    <w:p w:rsidR="008A589C" w:rsidRDefault="008A589C" w:rsidP="00C93226">
      <w:pPr>
        <w:spacing w:after="0" w:line="240" w:lineRule="auto"/>
        <w:jc w:val="both"/>
        <w:rPr>
          <w:rFonts w:ascii="Bookman Old Style" w:hAnsi="Bookman Old Style"/>
          <w:sz w:val="24"/>
          <w:szCs w:val="24"/>
        </w:rPr>
      </w:pPr>
    </w:p>
    <w:p w:rsidR="008A589C" w:rsidRDefault="008A589C" w:rsidP="008A589C">
      <w:pPr>
        <w:spacing w:after="0" w:line="360" w:lineRule="auto"/>
        <w:jc w:val="both"/>
        <w:rPr>
          <w:rFonts w:ascii="Bookman Old Style" w:hAnsi="Bookman Old Style"/>
          <w:sz w:val="24"/>
          <w:szCs w:val="24"/>
        </w:rPr>
      </w:pPr>
      <w:r>
        <w:rPr>
          <w:rFonts w:ascii="Bookman Old Style" w:hAnsi="Bookman Old Style"/>
          <w:b/>
          <w:sz w:val="24"/>
          <w:szCs w:val="24"/>
        </w:rPr>
        <w:t>Factor-specific use notes.</w:t>
      </w:r>
      <w:r>
        <w:rPr>
          <w:rFonts w:ascii="Bookman Old Style" w:hAnsi="Bookman Old Style"/>
          <w:sz w:val="24"/>
          <w:szCs w:val="24"/>
        </w:rPr>
        <w:t xml:space="preserve">  The committee offers the following notes specific to individual estimator or system variables.  The trial court should determine whether the inclusion of this information is appropriate in a given case.  </w:t>
      </w:r>
    </w:p>
    <w:p w:rsidR="008A589C" w:rsidRDefault="008A589C" w:rsidP="008A589C">
      <w:pPr>
        <w:pStyle w:val="ListParagraph"/>
        <w:numPr>
          <w:ilvl w:val="0"/>
          <w:numId w:val="1"/>
        </w:numPr>
        <w:spacing w:after="0" w:line="360" w:lineRule="auto"/>
        <w:jc w:val="both"/>
        <w:rPr>
          <w:rFonts w:ascii="Bookman Old Style" w:hAnsi="Bookman Old Style"/>
          <w:sz w:val="24"/>
          <w:szCs w:val="24"/>
        </w:rPr>
      </w:pPr>
      <w:r>
        <w:rPr>
          <w:rFonts w:ascii="Bookman Old Style" w:hAnsi="Bookman Old Style"/>
          <w:b/>
          <w:sz w:val="24"/>
          <w:szCs w:val="24"/>
        </w:rPr>
        <w:t>feedback</w:t>
      </w:r>
    </w:p>
    <w:p w:rsidR="008A589C" w:rsidRDefault="008A589C" w:rsidP="008A589C">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 xml:space="preserve">The </w:t>
      </w:r>
      <w:r>
        <w:rPr>
          <w:rFonts w:ascii="Bookman Old Style" w:hAnsi="Bookman Old Style"/>
          <w:i/>
          <w:sz w:val="24"/>
          <w:szCs w:val="24"/>
        </w:rPr>
        <w:t xml:space="preserve">Young </w:t>
      </w:r>
      <w:r>
        <w:rPr>
          <w:rFonts w:ascii="Bookman Old Style" w:hAnsi="Bookman Old Style"/>
          <w:sz w:val="24"/>
          <w:szCs w:val="24"/>
        </w:rPr>
        <w:t xml:space="preserve">court noted that “[s]tudies suggest that confirmatory feedback has an effect even when it comes 48 hours after an identification, and the effect is powerful across other variables.”  </w:t>
      </w:r>
      <w:r w:rsidR="002920DA">
        <w:rPr>
          <w:rFonts w:ascii="Bookman Old Style" w:hAnsi="Bookman Old Style"/>
          <w:i/>
          <w:sz w:val="24"/>
          <w:szCs w:val="24"/>
        </w:rPr>
        <w:t>Young</w:t>
      </w:r>
      <w:r w:rsidR="002920DA">
        <w:rPr>
          <w:rFonts w:ascii="Bookman Old Style" w:hAnsi="Bookman Old Style"/>
          <w:sz w:val="24"/>
          <w:szCs w:val="24"/>
        </w:rPr>
        <w:t>, 374 P.3d</w:t>
      </w:r>
      <w:r>
        <w:rPr>
          <w:rFonts w:ascii="Bookman Old Style" w:hAnsi="Bookman Old Style"/>
          <w:sz w:val="24"/>
          <w:szCs w:val="24"/>
        </w:rPr>
        <w:t xml:space="preserve"> at 420.  </w:t>
      </w:r>
    </w:p>
    <w:p w:rsidR="008A589C" w:rsidRPr="004F518D" w:rsidRDefault="008A589C" w:rsidP="008A589C">
      <w:pPr>
        <w:pStyle w:val="ListParagraph"/>
        <w:numPr>
          <w:ilvl w:val="0"/>
          <w:numId w:val="1"/>
        </w:numPr>
        <w:spacing w:after="0" w:line="360" w:lineRule="auto"/>
        <w:jc w:val="both"/>
        <w:rPr>
          <w:rFonts w:ascii="Bookman Old Style" w:hAnsi="Bookman Old Style"/>
          <w:sz w:val="24"/>
          <w:szCs w:val="24"/>
        </w:rPr>
      </w:pPr>
      <w:r>
        <w:rPr>
          <w:rFonts w:ascii="Bookman Old Style" w:hAnsi="Bookman Old Style"/>
          <w:b/>
          <w:sz w:val="24"/>
          <w:szCs w:val="24"/>
        </w:rPr>
        <w:t>witness characteristics</w:t>
      </w:r>
    </w:p>
    <w:p w:rsidR="008A589C" w:rsidRDefault="008A589C" w:rsidP="008A589C">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 xml:space="preserve">With respect to age, </w:t>
      </w:r>
      <w:r>
        <w:rPr>
          <w:rFonts w:ascii="Bookman Old Style" w:hAnsi="Bookman Old Style"/>
          <w:i/>
          <w:sz w:val="24"/>
          <w:szCs w:val="24"/>
        </w:rPr>
        <w:t>Young</w:t>
      </w:r>
      <w:r>
        <w:rPr>
          <w:rFonts w:ascii="Bookman Old Style" w:hAnsi="Bookman Old Style"/>
          <w:sz w:val="24"/>
          <w:szCs w:val="24"/>
        </w:rPr>
        <w:t xml:space="preserve"> provides a nuanced explanation of how age and relative age can affect the reliability of an identification.  </w:t>
      </w:r>
      <w:r>
        <w:rPr>
          <w:rFonts w:ascii="Bookman Old Style" w:hAnsi="Bookman Old Style"/>
          <w:i/>
          <w:sz w:val="24"/>
          <w:szCs w:val="24"/>
        </w:rPr>
        <w:t>See id.</w:t>
      </w:r>
      <w:r>
        <w:rPr>
          <w:rFonts w:ascii="Bookman Old Style" w:hAnsi="Bookman Old Style"/>
          <w:sz w:val="24"/>
          <w:szCs w:val="24"/>
        </w:rPr>
        <w:t xml:space="preserve"> at 424 n.174.  </w:t>
      </w:r>
    </w:p>
    <w:p w:rsidR="008A589C" w:rsidRPr="005F2168" w:rsidRDefault="008A589C" w:rsidP="008A589C">
      <w:pPr>
        <w:pStyle w:val="ListParagraph"/>
        <w:numPr>
          <w:ilvl w:val="0"/>
          <w:numId w:val="1"/>
        </w:numPr>
        <w:spacing w:after="0" w:line="360" w:lineRule="auto"/>
        <w:jc w:val="both"/>
      </w:pPr>
      <w:r>
        <w:rPr>
          <w:rFonts w:ascii="Bookman Old Style" w:hAnsi="Bookman Old Style"/>
          <w:b/>
          <w:sz w:val="24"/>
          <w:szCs w:val="24"/>
        </w:rPr>
        <w:t>in-court identification without a prior identification</w:t>
      </w:r>
    </w:p>
    <w:p w:rsidR="008A589C" w:rsidRPr="00923EBB" w:rsidRDefault="008A589C" w:rsidP="008A589C">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 xml:space="preserve">If an eyewitness identifies the defendant for the first time in court (i.e., without having made an identification before trial), the trial court should consider whether to include an appropriate instruction.  </w:t>
      </w:r>
      <w:r>
        <w:rPr>
          <w:rFonts w:ascii="Bookman Old Style" w:hAnsi="Bookman Old Style"/>
          <w:i/>
          <w:sz w:val="24"/>
          <w:szCs w:val="24"/>
        </w:rPr>
        <w:t>See id</w:t>
      </w:r>
      <w:r>
        <w:rPr>
          <w:rFonts w:ascii="Bookman Old Style" w:hAnsi="Bookman Old Style"/>
          <w:sz w:val="24"/>
          <w:szCs w:val="24"/>
        </w:rPr>
        <w:t>. at 411-12.</w:t>
      </w:r>
    </w:p>
    <w:p w:rsidR="008A589C" w:rsidRDefault="008A589C" w:rsidP="008A589C">
      <w:pPr>
        <w:spacing w:after="0" w:line="360" w:lineRule="auto"/>
        <w:jc w:val="both"/>
        <w:rPr>
          <w:rFonts w:ascii="Bookman Old Style" w:hAnsi="Bookman Old Style"/>
          <w:sz w:val="24"/>
          <w:szCs w:val="24"/>
        </w:rPr>
      </w:pPr>
    </w:p>
    <w:p w:rsidR="008A589C" w:rsidRPr="00B10B05" w:rsidRDefault="008A589C" w:rsidP="008A589C">
      <w:pPr>
        <w:spacing w:before="120" w:after="120" w:line="360" w:lineRule="auto"/>
        <w:rPr>
          <w:rFonts w:ascii="Bookman Old Style" w:hAnsi="Bookman Old Style"/>
          <w:sz w:val="24"/>
          <w:szCs w:val="24"/>
        </w:rPr>
      </w:pPr>
    </w:p>
    <w:p w:rsidR="00436BD6" w:rsidRDefault="00436BD6"/>
    <w:p w:rsidR="00436BD6" w:rsidRDefault="00436BD6"/>
    <w:sectPr w:rsidR="00436BD6">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6D" w:rsidRDefault="00E0616D" w:rsidP="00AB484B">
      <w:pPr>
        <w:spacing w:after="0" w:line="240" w:lineRule="auto"/>
      </w:pPr>
      <w:r>
        <w:separator/>
      </w:r>
    </w:p>
    <w:p w:rsidR="00E0616D" w:rsidRDefault="00E0616D"/>
  </w:endnote>
  <w:endnote w:type="continuationSeparator" w:id="0">
    <w:p w:rsidR="00E0616D" w:rsidRDefault="00E0616D" w:rsidP="00AB484B">
      <w:pPr>
        <w:spacing w:after="0" w:line="240" w:lineRule="auto"/>
      </w:pPr>
      <w:r>
        <w:continuationSeparator/>
      </w:r>
    </w:p>
    <w:p w:rsidR="00E0616D" w:rsidRDefault="00E0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6D" w:rsidRDefault="00E0616D" w:rsidP="00AB484B">
      <w:pPr>
        <w:spacing w:after="0" w:line="240" w:lineRule="auto"/>
      </w:pPr>
      <w:r>
        <w:separator/>
      </w:r>
    </w:p>
    <w:p w:rsidR="00E0616D" w:rsidRDefault="00E0616D"/>
  </w:footnote>
  <w:footnote w:type="continuationSeparator" w:id="0">
    <w:p w:rsidR="00E0616D" w:rsidRDefault="00E0616D" w:rsidP="00AB484B">
      <w:pPr>
        <w:spacing w:after="0" w:line="240" w:lineRule="auto"/>
      </w:pPr>
      <w:r>
        <w:continuationSeparator/>
      </w:r>
    </w:p>
    <w:p w:rsidR="00E0616D" w:rsidRDefault="00E061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F2" w:rsidRDefault="00A85DF2">
    <w:pPr>
      <w:pStyle w:val="Header"/>
    </w:pPr>
  </w:p>
  <w:p w:rsidR="00772C9B" w:rsidRDefault="00772C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D2" w:rsidRPr="004F0C86" w:rsidRDefault="000D7DD2" w:rsidP="00A85DF2">
    <w:pPr>
      <w:pStyle w:val="Header"/>
      <w:tabs>
        <w:tab w:val="right" w:pos="8910"/>
      </w:tabs>
      <w:rPr>
        <w:rFonts w:ascii="Bookman Old Style" w:hAnsi="Bookman Old Style"/>
        <w:b/>
        <w:sz w:val="24"/>
      </w:rPr>
    </w:pPr>
    <w:r w:rsidRPr="004F0C86">
      <w:rPr>
        <w:rFonts w:ascii="Bookman Old Style" w:hAnsi="Bookman Old Style"/>
        <w:b/>
        <w:sz w:val="24"/>
      </w:rPr>
      <w:t>EYEWITNE</w:t>
    </w:r>
    <w:r w:rsidR="004F0C86" w:rsidRPr="004F0C86">
      <w:rPr>
        <w:rFonts w:ascii="Bookman Old Style" w:hAnsi="Bookman Old Style"/>
        <w:b/>
        <w:sz w:val="24"/>
      </w:rPr>
      <w:t>SS TESTIMONY</w:t>
    </w:r>
    <w:r w:rsidRPr="004F0C86">
      <w:rPr>
        <w:rFonts w:ascii="Bookman Old Style" w:hAnsi="Bookman Old Style"/>
        <w:b/>
        <w:sz w:val="24"/>
      </w:rPr>
      <w:tab/>
    </w:r>
    <w:r w:rsidR="00B34DA8" w:rsidRPr="004F0C86">
      <w:rPr>
        <w:rFonts w:ascii="Bookman Old Style" w:hAnsi="Bookman Old Style"/>
        <w:b/>
        <w:sz w:val="24"/>
      </w:rPr>
      <w:t xml:space="preserve">        </w:t>
    </w:r>
    <w:r w:rsidR="004F0C86" w:rsidRPr="004F0C86">
      <w:rPr>
        <w:rFonts w:ascii="Bookman Old Style" w:hAnsi="Bookman Old Style"/>
        <w:b/>
        <w:sz w:val="24"/>
      </w:rPr>
      <w:ptab w:relativeTo="margin" w:alignment="right" w:leader="none"/>
    </w:r>
    <w:r w:rsidRPr="004F0C86">
      <w:rPr>
        <w:rFonts w:ascii="Bookman Old Style" w:hAnsi="Bookman Old Style"/>
        <w:b/>
        <w:sz w:val="24"/>
      </w:rPr>
      <w:t>1.24</w:t>
    </w:r>
  </w:p>
  <w:p w:rsidR="000D7DD2" w:rsidRPr="004F0C86" w:rsidRDefault="000D7DD2" w:rsidP="00A85DF2">
    <w:pPr>
      <w:pStyle w:val="Header"/>
      <w:tabs>
        <w:tab w:val="right" w:pos="9270"/>
      </w:tabs>
      <w:rPr>
        <w:rFonts w:ascii="Bookman Old Style" w:hAnsi="Bookman Old Style"/>
        <w:b/>
        <w:sz w:val="24"/>
      </w:rPr>
    </w:pPr>
    <w:r w:rsidRPr="004F0C86">
      <w:rPr>
        <w:rFonts w:ascii="Bookman Old Style" w:hAnsi="Bookman Old Style"/>
        <w:b/>
        <w:sz w:val="24"/>
      </w:rPr>
      <w:t>ADDED 2020</w:t>
    </w:r>
  </w:p>
  <w:p w:rsidR="000D7DD2" w:rsidRPr="004F0C86" w:rsidRDefault="000D7DD2" w:rsidP="00A85DF2">
    <w:pPr>
      <w:pStyle w:val="Header"/>
      <w:pBdr>
        <w:bottom w:val="single" w:sz="12" w:space="1" w:color="auto"/>
      </w:pBdr>
      <w:tabs>
        <w:tab w:val="right" w:pos="9270"/>
      </w:tabs>
      <w:rPr>
        <w:rFonts w:ascii="Bookman Old Style" w:hAnsi="Bookman Old Style"/>
        <w:b/>
        <w:sz w:val="26"/>
      </w:rPr>
    </w:pPr>
    <w:r w:rsidRPr="004F0C86">
      <w:rPr>
        <w:rFonts w:ascii="Bookman Old Style" w:hAnsi="Bookman Old Style"/>
        <w:b/>
        <w:snapToGrid w:val="0"/>
        <w:sz w:val="26"/>
      </w:rPr>
      <w:t xml:space="preserve">Page </w:t>
    </w:r>
    <w:r w:rsidRPr="004F0C86">
      <w:rPr>
        <w:rFonts w:ascii="Bookman Old Style" w:hAnsi="Bookman Old Style"/>
        <w:b/>
        <w:snapToGrid w:val="0"/>
        <w:sz w:val="26"/>
      </w:rPr>
      <w:fldChar w:fldCharType="begin"/>
    </w:r>
    <w:r w:rsidRPr="004F0C86">
      <w:rPr>
        <w:rFonts w:ascii="Bookman Old Style" w:hAnsi="Bookman Old Style"/>
        <w:b/>
        <w:snapToGrid w:val="0"/>
        <w:sz w:val="26"/>
      </w:rPr>
      <w:instrText xml:space="preserve"> PAGE </w:instrText>
    </w:r>
    <w:r w:rsidRPr="004F0C86">
      <w:rPr>
        <w:rFonts w:ascii="Bookman Old Style" w:hAnsi="Bookman Old Style"/>
        <w:b/>
        <w:snapToGrid w:val="0"/>
        <w:sz w:val="26"/>
      </w:rPr>
      <w:fldChar w:fldCharType="separate"/>
    </w:r>
    <w:r w:rsidR="00851CEF">
      <w:rPr>
        <w:rFonts w:ascii="Bookman Old Style" w:hAnsi="Bookman Old Style"/>
        <w:b/>
        <w:noProof/>
        <w:snapToGrid w:val="0"/>
        <w:sz w:val="26"/>
      </w:rPr>
      <w:t>9</w:t>
    </w:r>
    <w:r w:rsidRPr="004F0C86">
      <w:rPr>
        <w:rFonts w:ascii="Bookman Old Style" w:hAnsi="Bookman Old Style"/>
        <w:b/>
        <w:snapToGrid w:val="0"/>
        <w:sz w:val="26"/>
      </w:rPr>
      <w:fldChar w:fldCharType="end"/>
    </w:r>
    <w:r w:rsidRPr="004F0C86">
      <w:rPr>
        <w:rFonts w:ascii="Bookman Old Style" w:hAnsi="Bookman Old Style"/>
        <w:b/>
        <w:snapToGrid w:val="0"/>
        <w:sz w:val="26"/>
      </w:rPr>
      <w:t xml:space="preserve"> of </w:t>
    </w:r>
    <w:r w:rsidRPr="004F0C86">
      <w:rPr>
        <w:rFonts w:ascii="Bookman Old Style" w:hAnsi="Bookman Old Style"/>
        <w:b/>
        <w:snapToGrid w:val="0"/>
        <w:sz w:val="26"/>
      </w:rPr>
      <w:fldChar w:fldCharType="begin"/>
    </w:r>
    <w:r w:rsidRPr="004F0C86">
      <w:rPr>
        <w:rFonts w:ascii="Bookman Old Style" w:hAnsi="Bookman Old Style"/>
        <w:b/>
        <w:snapToGrid w:val="0"/>
        <w:sz w:val="26"/>
      </w:rPr>
      <w:instrText xml:space="preserve"> NUMPAGES </w:instrText>
    </w:r>
    <w:r w:rsidRPr="004F0C86">
      <w:rPr>
        <w:rFonts w:ascii="Bookman Old Style" w:hAnsi="Bookman Old Style"/>
        <w:b/>
        <w:snapToGrid w:val="0"/>
        <w:sz w:val="26"/>
      </w:rPr>
      <w:fldChar w:fldCharType="separate"/>
    </w:r>
    <w:r w:rsidR="00851CEF">
      <w:rPr>
        <w:rFonts w:ascii="Bookman Old Style" w:hAnsi="Bookman Old Style"/>
        <w:b/>
        <w:noProof/>
        <w:snapToGrid w:val="0"/>
        <w:sz w:val="26"/>
      </w:rPr>
      <w:t>9</w:t>
    </w:r>
    <w:r w:rsidRPr="004F0C86">
      <w:rPr>
        <w:rFonts w:ascii="Bookman Old Style" w:hAnsi="Bookman Old Style"/>
        <w:b/>
        <w:snapToGrid w:val="0"/>
        <w:sz w:val="26"/>
      </w:rPr>
      <w:fldChar w:fldCharType="end"/>
    </w:r>
  </w:p>
  <w:p w:rsidR="00B34DA8" w:rsidRPr="00B34DA8" w:rsidRDefault="00B34DA8" w:rsidP="00123321">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6652"/>
    <w:multiLevelType w:val="hybridMultilevel"/>
    <w:tmpl w:val="763E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4B"/>
    <w:rsid w:val="00035204"/>
    <w:rsid w:val="00061C3A"/>
    <w:rsid w:val="00085CB5"/>
    <w:rsid w:val="000A3FE7"/>
    <w:rsid w:val="000A5DF0"/>
    <w:rsid w:val="000D50ED"/>
    <w:rsid w:val="000D7DD2"/>
    <w:rsid w:val="000E2B48"/>
    <w:rsid w:val="000E3968"/>
    <w:rsid w:val="00117B77"/>
    <w:rsid w:val="00123321"/>
    <w:rsid w:val="00141882"/>
    <w:rsid w:val="00142350"/>
    <w:rsid w:val="00154495"/>
    <w:rsid w:val="0016088A"/>
    <w:rsid w:val="00161E2B"/>
    <w:rsid w:val="0017016A"/>
    <w:rsid w:val="001842A2"/>
    <w:rsid w:val="00185037"/>
    <w:rsid w:val="001F0D74"/>
    <w:rsid w:val="001F33FA"/>
    <w:rsid w:val="00206CC5"/>
    <w:rsid w:val="0021313F"/>
    <w:rsid w:val="002178F2"/>
    <w:rsid w:val="0022003B"/>
    <w:rsid w:val="0024210E"/>
    <w:rsid w:val="002436D1"/>
    <w:rsid w:val="00243852"/>
    <w:rsid w:val="00247CAE"/>
    <w:rsid w:val="0025795F"/>
    <w:rsid w:val="002807A7"/>
    <w:rsid w:val="002920DA"/>
    <w:rsid w:val="00294C31"/>
    <w:rsid w:val="002B5E48"/>
    <w:rsid w:val="002C32F7"/>
    <w:rsid w:val="002C42AE"/>
    <w:rsid w:val="002D387A"/>
    <w:rsid w:val="002D78AD"/>
    <w:rsid w:val="003045CF"/>
    <w:rsid w:val="0031281C"/>
    <w:rsid w:val="00317574"/>
    <w:rsid w:val="00327050"/>
    <w:rsid w:val="003401F2"/>
    <w:rsid w:val="00351CC0"/>
    <w:rsid w:val="00372955"/>
    <w:rsid w:val="003747FF"/>
    <w:rsid w:val="00377A6B"/>
    <w:rsid w:val="00386AF4"/>
    <w:rsid w:val="00397B27"/>
    <w:rsid w:val="003B4E78"/>
    <w:rsid w:val="003B5FF4"/>
    <w:rsid w:val="003C1022"/>
    <w:rsid w:val="003C290B"/>
    <w:rsid w:val="003D2917"/>
    <w:rsid w:val="003D58CA"/>
    <w:rsid w:val="003D5B0C"/>
    <w:rsid w:val="003D7B5F"/>
    <w:rsid w:val="00400A3B"/>
    <w:rsid w:val="0041421D"/>
    <w:rsid w:val="0043136D"/>
    <w:rsid w:val="004320AB"/>
    <w:rsid w:val="00436BD6"/>
    <w:rsid w:val="00443E84"/>
    <w:rsid w:val="00472364"/>
    <w:rsid w:val="004829A5"/>
    <w:rsid w:val="004B759A"/>
    <w:rsid w:val="004C13E1"/>
    <w:rsid w:val="004F030C"/>
    <w:rsid w:val="004F0C86"/>
    <w:rsid w:val="005270B8"/>
    <w:rsid w:val="00527FD0"/>
    <w:rsid w:val="00534DDE"/>
    <w:rsid w:val="00535FF3"/>
    <w:rsid w:val="00536DF6"/>
    <w:rsid w:val="005409A8"/>
    <w:rsid w:val="005500D0"/>
    <w:rsid w:val="005573BA"/>
    <w:rsid w:val="00561233"/>
    <w:rsid w:val="00567E7F"/>
    <w:rsid w:val="00570E8A"/>
    <w:rsid w:val="00586A1E"/>
    <w:rsid w:val="00586B26"/>
    <w:rsid w:val="005C0AB1"/>
    <w:rsid w:val="005D09D4"/>
    <w:rsid w:val="005E5F46"/>
    <w:rsid w:val="00615044"/>
    <w:rsid w:val="006204A7"/>
    <w:rsid w:val="0062130A"/>
    <w:rsid w:val="006531C3"/>
    <w:rsid w:val="006552A2"/>
    <w:rsid w:val="0068767A"/>
    <w:rsid w:val="006E4090"/>
    <w:rsid w:val="006F0EAA"/>
    <w:rsid w:val="00710D16"/>
    <w:rsid w:val="0072186D"/>
    <w:rsid w:val="00740685"/>
    <w:rsid w:val="00767030"/>
    <w:rsid w:val="00772C9B"/>
    <w:rsid w:val="0078586A"/>
    <w:rsid w:val="00790FF9"/>
    <w:rsid w:val="007A320E"/>
    <w:rsid w:val="007A4C87"/>
    <w:rsid w:val="007B1EC7"/>
    <w:rsid w:val="007D72D1"/>
    <w:rsid w:val="007E45E7"/>
    <w:rsid w:val="007F4093"/>
    <w:rsid w:val="007F5419"/>
    <w:rsid w:val="00810C9F"/>
    <w:rsid w:val="008151D6"/>
    <w:rsid w:val="00832D32"/>
    <w:rsid w:val="00851CEF"/>
    <w:rsid w:val="00881B06"/>
    <w:rsid w:val="00886E3C"/>
    <w:rsid w:val="00896DB1"/>
    <w:rsid w:val="008A589C"/>
    <w:rsid w:val="008B63FA"/>
    <w:rsid w:val="008C4BDA"/>
    <w:rsid w:val="008E0BD3"/>
    <w:rsid w:val="008F6F0F"/>
    <w:rsid w:val="009024F9"/>
    <w:rsid w:val="00905FD2"/>
    <w:rsid w:val="00931583"/>
    <w:rsid w:val="00950342"/>
    <w:rsid w:val="00952381"/>
    <w:rsid w:val="009672D5"/>
    <w:rsid w:val="00987CDE"/>
    <w:rsid w:val="009A4DB4"/>
    <w:rsid w:val="009B11AE"/>
    <w:rsid w:val="009B409A"/>
    <w:rsid w:val="009C1032"/>
    <w:rsid w:val="009D3B87"/>
    <w:rsid w:val="009E5002"/>
    <w:rsid w:val="009E5117"/>
    <w:rsid w:val="009E63C2"/>
    <w:rsid w:val="009F043B"/>
    <w:rsid w:val="00A0518B"/>
    <w:rsid w:val="00A12AF3"/>
    <w:rsid w:val="00A37582"/>
    <w:rsid w:val="00A54A51"/>
    <w:rsid w:val="00A62D01"/>
    <w:rsid w:val="00A66F5B"/>
    <w:rsid w:val="00A67328"/>
    <w:rsid w:val="00A71B66"/>
    <w:rsid w:val="00A72C5F"/>
    <w:rsid w:val="00A85DF2"/>
    <w:rsid w:val="00A93465"/>
    <w:rsid w:val="00A937DF"/>
    <w:rsid w:val="00AB0213"/>
    <w:rsid w:val="00AB484B"/>
    <w:rsid w:val="00AE4E43"/>
    <w:rsid w:val="00AE4F71"/>
    <w:rsid w:val="00AE75AA"/>
    <w:rsid w:val="00AF3EC1"/>
    <w:rsid w:val="00B1699C"/>
    <w:rsid w:val="00B22312"/>
    <w:rsid w:val="00B34DA8"/>
    <w:rsid w:val="00B3516B"/>
    <w:rsid w:val="00B3629B"/>
    <w:rsid w:val="00B37DAB"/>
    <w:rsid w:val="00B424E7"/>
    <w:rsid w:val="00B53463"/>
    <w:rsid w:val="00BC0C0A"/>
    <w:rsid w:val="00BE02A0"/>
    <w:rsid w:val="00BF6585"/>
    <w:rsid w:val="00C00847"/>
    <w:rsid w:val="00C532FE"/>
    <w:rsid w:val="00C622FA"/>
    <w:rsid w:val="00C658A0"/>
    <w:rsid w:val="00C74149"/>
    <w:rsid w:val="00C857BD"/>
    <w:rsid w:val="00C9261A"/>
    <w:rsid w:val="00C93226"/>
    <w:rsid w:val="00C94CEA"/>
    <w:rsid w:val="00C956B6"/>
    <w:rsid w:val="00C96870"/>
    <w:rsid w:val="00CA39B9"/>
    <w:rsid w:val="00CB33FB"/>
    <w:rsid w:val="00CB3D44"/>
    <w:rsid w:val="00CB4699"/>
    <w:rsid w:val="00CD35FB"/>
    <w:rsid w:val="00CF2693"/>
    <w:rsid w:val="00D15A13"/>
    <w:rsid w:val="00D26681"/>
    <w:rsid w:val="00D3025B"/>
    <w:rsid w:val="00D525F7"/>
    <w:rsid w:val="00D53EB3"/>
    <w:rsid w:val="00D54CAF"/>
    <w:rsid w:val="00D7593C"/>
    <w:rsid w:val="00D75AC7"/>
    <w:rsid w:val="00D87556"/>
    <w:rsid w:val="00D96732"/>
    <w:rsid w:val="00DA3A30"/>
    <w:rsid w:val="00DB275A"/>
    <w:rsid w:val="00DB2823"/>
    <w:rsid w:val="00DB554B"/>
    <w:rsid w:val="00DD02D3"/>
    <w:rsid w:val="00DD34CD"/>
    <w:rsid w:val="00E00829"/>
    <w:rsid w:val="00E05A39"/>
    <w:rsid w:val="00E0616D"/>
    <w:rsid w:val="00E125B1"/>
    <w:rsid w:val="00E33511"/>
    <w:rsid w:val="00E75E15"/>
    <w:rsid w:val="00EA3987"/>
    <w:rsid w:val="00EA6B61"/>
    <w:rsid w:val="00EC1E69"/>
    <w:rsid w:val="00EC2F40"/>
    <w:rsid w:val="00EC322B"/>
    <w:rsid w:val="00ED4DDD"/>
    <w:rsid w:val="00EE0A8A"/>
    <w:rsid w:val="00EE7CE9"/>
    <w:rsid w:val="00EF7503"/>
    <w:rsid w:val="00F05B09"/>
    <w:rsid w:val="00F4015E"/>
    <w:rsid w:val="00F51F47"/>
    <w:rsid w:val="00F54C56"/>
    <w:rsid w:val="00F6132C"/>
    <w:rsid w:val="00F775AE"/>
    <w:rsid w:val="00F81C3D"/>
    <w:rsid w:val="00F83240"/>
    <w:rsid w:val="00F8697E"/>
    <w:rsid w:val="00FA5BC6"/>
    <w:rsid w:val="00FA5F9B"/>
    <w:rsid w:val="00FC08A3"/>
    <w:rsid w:val="00FC1A83"/>
    <w:rsid w:val="00FD6A96"/>
    <w:rsid w:val="00FE0C99"/>
    <w:rsid w:val="00FF091B"/>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84B"/>
  </w:style>
  <w:style w:type="paragraph" w:styleId="Footer">
    <w:name w:val="footer"/>
    <w:basedOn w:val="Normal"/>
    <w:link w:val="FooterChar"/>
    <w:uiPriority w:val="99"/>
    <w:unhideWhenUsed/>
    <w:rsid w:val="00AB4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84B"/>
  </w:style>
  <w:style w:type="character" w:styleId="CommentReference">
    <w:name w:val="annotation reference"/>
    <w:basedOn w:val="DefaultParagraphFont"/>
    <w:uiPriority w:val="99"/>
    <w:semiHidden/>
    <w:unhideWhenUsed/>
    <w:rsid w:val="00A62D01"/>
    <w:rPr>
      <w:sz w:val="16"/>
      <w:szCs w:val="16"/>
    </w:rPr>
  </w:style>
  <w:style w:type="paragraph" w:styleId="CommentText">
    <w:name w:val="annotation text"/>
    <w:basedOn w:val="Normal"/>
    <w:link w:val="CommentTextChar"/>
    <w:uiPriority w:val="99"/>
    <w:semiHidden/>
    <w:unhideWhenUsed/>
    <w:rsid w:val="00A62D01"/>
    <w:pPr>
      <w:spacing w:line="240" w:lineRule="auto"/>
    </w:pPr>
    <w:rPr>
      <w:sz w:val="20"/>
      <w:szCs w:val="20"/>
    </w:rPr>
  </w:style>
  <w:style w:type="character" w:customStyle="1" w:styleId="CommentTextChar">
    <w:name w:val="Comment Text Char"/>
    <w:basedOn w:val="DefaultParagraphFont"/>
    <w:link w:val="CommentText"/>
    <w:uiPriority w:val="99"/>
    <w:semiHidden/>
    <w:rsid w:val="00A62D01"/>
    <w:rPr>
      <w:sz w:val="20"/>
      <w:szCs w:val="20"/>
    </w:rPr>
  </w:style>
  <w:style w:type="paragraph" w:styleId="CommentSubject">
    <w:name w:val="annotation subject"/>
    <w:basedOn w:val="CommentText"/>
    <w:next w:val="CommentText"/>
    <w:link w:val="CommentSubjectChar"/>
    <w:uiPriority w:val="99"/>
    <w:semiHidden/>
    <w:unhideWhenUsed/>
    <w:rsid w:val="00A62D01"/>
    <w:rPr>
      <w:b/>
      <w:bCs/>
    </w:rPr>
  </w:style>
  <w:style w:type="character" w:customStyle="1" w:styleId="CommentSubjectChar">
    <w:name w:val="Comment Subject Char"/>
    <w:basedOn w:val="CommentTextChar"/>
    <w:link w:val="CommentSubject"/>
    <w:uiPriority w:val="99"/>
    <w:semiHidden/>
    <w:rsid w:val="00A62D01"/>
    <w:rPr>
      <w:b/>
      <w:bCs/>
      <w:sz w:val="20"/>
      <w:szCs w:val="20"/>
    </w:rPr>
  </w:style>
  <w:style w:type="paragraph" w:styleId="BalloonText">
    <w:name w:val="Balloon Text"/>
    <w:basedOn w:val="Normal"/>
    <w:link w:val="BalloonTextChar"/>
    <w:uiPriority w:val="99"/>
    <w:semiHidden/>
    <w:unhideWhenUsed/>
    <w:rsid w:val="00A62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01"/>
    <w:rPr>
      <w:rFonts w:ascii="Tahoma" w:hAnsi="Tahoma" w:cs="Tahoma"/>
      <w:sz w:val="16"/>
      <w:szCs w:val="16"/>
    </w:rPr>
  </w:style>
  <w:style w:type="paragraph" w:styleId="Revision">
    <w:name w:val="Revision"/>
    <w:hidden/>
    <w:uiPriority w:val="99"/>
    <w:semiHidden/>
    <w:rsid w:val="000D50ED"/>
    <w:pPr>
      <w:spacing w:after="0" w:line="240" w:lineRule="auto"/>
    </w:pPr>
  </w:style>
  <w:style w:type="paragraph" w:styleId="ListParagraph">
    <w:name w:val="List Paragraph"/>
    <w:basedOn w:val="Normal"/>
    <w:uiPriority w:val="34"/>
    <w:qFormat/>
    <w:rsid w:val="008A589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84B"/>
  </w:style>
  <w:style w:type="paragraph" w:styleId="Footer">
    <w:name w:val="footer"/>
    <w:basedOn w:val="Normal"/>
    <w:link w:val="FooterChar"/>
    <w:uiPriority w:val="99"/>
    <w:unhideWhenUsed/>
    <w:rsid w:val="00AB4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84B"/>
  </w:style>
  <w:style w:type="character" w:styleId="CommentReference">
    <w:name w:val="annotation reference"/>
    <w:basedOn w:val="DefaultParagraphFont"/>
    <w:uiPriority w:val="99"/>
    <w:semiHidden/>
    <w:unhideWhenUsed/>
    <w:rsid w:val="00A62D01"/>
    <w:rPr>
      <w:sz w:val="16"/>
      <w:szCs w:val="16"/>
    </w:rPr>
  </w:style>
  <w:style w:type="paragraph" w:styleId="CommentText">
    <w:name w:val="annotation text"/>
    <w:basedOn w:val="Normal"/>
    <w:link w:val="CommentTextChar"/>
    <w:uiPriority w:val="99"/>
    <w:semiHidden/>
    <w:unhideWhenUsed/>
    <w:rsid w:val="00A62D01"/>
    <w:pPr>
      <w:spacing w:line="240" w:lineRule="auto"/>
    </w:pPr>
    <w:rPr>
      <w:sz w:val="20"/>
      <w:szCs w:val="20"/>
    </w:rPr>
  </w:style>
  <w:style w:type="character" w:customStyle="1" w:styleId="CommentTextChar">
    <w:name w:val="Comment Text Char"/>
    <w:basedOn w:val="DefaultParagraphFont"/>
    <w:link w:val="CommentText"/>
    <w:uiPriority w:val="99"/>
    <w:semiHidden/>
    <w:rsid w:val="00A62D01"/>
    <w:rPr>
      <w:sz w:val="20"/>
      <w:szCs w:val="20"/>
    </w:rPr>
  </w:style>
  <w:style w:type="paragraph" w:styleId="CommentSubject">
    <w:name w:val="annotation subject"/>
    <w:basedOn w:val="CommentText"/>
    <w:next w:val="CommentText"/>
    <w:link w:val="CommentSubjectChar"/>
    <w:uiPriority w:val="99"/>
    <w:semiHidden/>
    <w:unhideWhenUsed/>
    <w:rsid w:val="00A62D01"/>
    <w:rPr>
      <w:b/>
      <w:bCs/>
    </w:rPr>
  </w:style>
  <w:style w:type="character" w:customStyle="1" w:styleId="CommentSubjectChar">
    <w:name w:val="Comment Subject Char"/>
    <w:basedOn w:val="CommentTextChar"/>
    <w:link w:val="CommentSubject"/>
    <w:uiPriority w:val="99"/>
    <w:semiHidden/>
    <w:rsid w:val="00A62D01"/>
    <w:rPr>
      <w:b/>
      <w:bCs/>
      <w:sz w:val="20"/>
      <w:szCs w:val="20"/>
    </w:rPr>
  </w:style>
  <w:style w:type="paragraph" w:styleId="BalloonText">
    <w:name w:val="Balloon Text"/>
    <w:basedOn w:val="Normal"/>
    <w:link w:val="BalloonTextChar"/>
    <w:uiPriority w:val="99"/>
    <w:semiHidden/>
    <w:unhideWhenUsed/>
    <w:rsid w:val="00A62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01"/>
    <w:rPr>
      <w:rFonts w:ascii="Tahoma" w:hAnsi="Tahoma" w:cs="Tahoma"/>
      <w:sz w:val="16"/>
      <w:szCs w:val="16"/>
    </w:rPr>
  </w:style>
  <w:style w:type="paragraph" w:styleId="Revision">
    <w:name w:val="Revision"/>
    <w:hidden/>
    <w:uiPriority w:val="99"/>
    <w:semiHidden/>
    <w:rsid w:val="000D50ED"/>
    <w:pPr>
      <w:spacing w:after="0" w:line="240" w:lineRule="auto"/>
    </w:pPr>
  </w:style>
  <w:style w:type="paragraph" w:styleId="ListParagraph">
    <w:name w:val="List Paragraph"/>
    <w:basedOn w:val="Normal"/>
    <w:uiPriority w:val="34"/>
    <w:qFormat/>
    <w:rsid w:val="008A589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McFarland</dc:creator>
  <cp:lastModifiedBy>David</cp:lastModifiedBy>
  <cp:revision>2</cp:revision>
  <cp:lastPrinted>2020-03-09T22:14:00Z</cp:lastPrinted>
  <dcterms:created xsi:type="dcterms:W3CDTF">2020-03-20T00:10:00Z</dcterms:created>
  <dcterms:modified xsi:type="dcterms:W3CDTF">2020-03-20T00:10:00Z</dcterms:modified>
</cp:coreProperties>
</file>